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EF131" w14:textId="77777777" w:rsidR="003241EA" w:rsidRPr="006D4764" w:rsidRDefault="003241EA" w:rsidP="003241EA">
      <w:pPr>
        <w:spacing w:line="276" w:lineRule="auto"/>
        <w:rPr>
          <w:rFonts w:cs="Arial"/>
          <w:lang w:eastAsia="cs-CZ"/>
        </w:rPr>
      </w:pPr>
      <w:r w:rsidRPr="006D4764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7C4AE133" wp14:editId="5FAE52AB">
            <wp:simplePos x="0" y="0"/>
            <wp:positionH relativeFrom="margin">
              <wp:align>left</wp:align>
            </wp:positionH>
            <wp:positionV relativeFrom="paragraph">
              <wp:posOffset>80188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F7D03F" w14:textId="77777777" w:rsidR="003241EA" w:rsidRPr="006D4764" w:rsidRDefault="003241EA" w:rsidP="003241EA">
      <w:pPr>
        <w:spacing w:line="276" w:lineRule="auto"/>
        <w:ind w:firstLine="0"/>
        <w:rPr>
          <w:rFonts w:cs="Arial"/>
          <w:lang w:eastAsia="cs-CZ"/>
        </w:rPr>
      </w:pPr>
    </w:p>
    <w:p w14:paraId="05FCECDD" w14:textId="77777777" w:rsidR="003241EA" w:rsidRPr="006D4764" w:rsidRDefault="003241EA" w:rsidP="003241EA">
      <w:pPr>
        <w:spacing w:line="276" w:lineRule="auto"/>
        <w:ind w:firstLine="0"/>
        <w:rPr>
          <w:rFonts w:cs="Arial"/>
          <w:lang w:eastAsia="cs-CZ"/>
        </w:rPr>
      </w:pPr>
      <w:bookmarkStart w:id="0" w:name="_Hlk22108088"/>
    </w:p>
    <w:p w14:paraId="531783F2" w14:textId="77777777" w:rsidR="003241EA" w:rsidRPr="006D4764" w:rsidRDefault="003241EA" w:rsidP="003241EA">
      <w:pPr>
        <w:spacing w:line="276" w:lineRule="auto"/>
        <w:ind w:firstLine="0"/>
        <w:rPr>
          <w:rFonts w:cs="Arial"/>
          <w:lang w:eastAsia="cs-CZ"/>
        </w:rPr>
      </w:pPr>
    </w:p>
    <w:p w14:paraId="482DB474" w14:textId="28B0297D" w:rsidR="003241EA" w:rsidRPr="006D4764" w:rsidRDefault="003241EA" w:rsidP="003241EA">
      <w:pPr>
        <w:spacing w:line="276" w:lineRule="auto"/>
        <w:ind w:left="360" w:right="1441"/>
        <w:jc w:val="center"/>
        <w:rPr>
          <w:rFonts w:cs="Arial"/>
          <w:b/>
          <w:sz w:val="52"/>
          <w:lang w:eastAsia="cs-CZ"/>
        </w:rPr>
      </w:pPr>
      <w:bookmarkStart w:id="1" w:name="_Hlk80503094"/>
      <w:r w:rsidRPr="006D4764">
        <w:rPr>
          <w:b/>
          <w:bCs/>
          <w:sz w:val="44"/>
          <w:szCs w:val="44"/>
          <w:lang w:eastAsia="cs-CZ"/>
        </w:rPr>
        <w:t>D.1.4</w:t>
      </w:r>
      <w:r>
        <w:rPr>
          <w:b/>
          <w:bCs/>
          <w:sz w:val="44"/>
          <w:szCs w:val="44"/>
          <w:lang w:eastAsia="cs-CZ"/>
        </w:rPr>
        <w:t>.e</w:t>
      </w:r>
      <w:r w:rsidR="00D23109">
        <w:rPr>
          <w:b/>
          <w:bCs/>
          <w:sz w:val="44"/>
          <w:szCs w:val="44"/>
          <w:lang w:eastAsia="cs-CZ"/>
        </w:rPr>
        <w:t>.1</w:t>
      </w:r>
      <w:r>
        <w:rPr>
          <w:b/>
          <w:bCs/>
          <w:sz w:val="44"/>
          <w:szCs w:val="44"/>
          <w:lang w:eastAsia="cs-CZ"/>
        </w:rPr>
        <w:t xml:space="preserve"> </w:t>
      </w:r>
      <w:r w:rsidRPr="006D4764">
        <w:rPr>
          <w:b/>
          <w:bCs/>
          <w:sz w:val="44"/>
          <w:szCs w:val="44"/>
          <w:lang w:eastAsia="cs-CZ"/>
        </w:rPr>
        <w:t xml:space="preserve">Technika prostředí staveb – </w:t>
      </w:r>
      <w:r>
        <w:rPr>
          <w:b/>
          <w:bCs/>
          <w:sz w:val="44"/>
          <w:szCs w:val="44"/>
          <w:lang w:eastAsia="cs-CZ"/>
        </w:rPr>
        <w:t>Měření a Regulace</w:t>
      </w:r>
    </w:p>
    <w:p w14:paraId="1C70A24E" w14:textId="77777777" w:rsidR="003241EA" w:rsidRPr="000158AE" w:rsidRDefault="003241EA" w:rsidP="003241EA">
      <w:pPr>
        <w:spacing w:line="276" w:lineRule="auto"/>
        <w:ind w:left="360" w:right="1158"/>
        <w:jc w:val="center"/>
        <w:rPr>
          <w:rFonts w:cs="Arial"/>
          <w:b/>
          <w:sz w:val="44"/>
          <w:szCs w:val="44"/>
          <w:lang w:eastAsia="cs-CZ"/>
        </w:rPr>
      </w:pPr>
      <w:r w:rsidRPr="000158AE">
        <w:rPr>
          <w:rFonts w:cs="Arial"/>
          <w:b/>
          <w:sz w:val="44"/>
          <w:szCs w:val="44"/>
          <w:lang w:eastAsia="cs-CZ"/>
        </w:rPr>
        <w:t>Technická zpráva</w:t>
      </w:r>
    </w:p>
    <w:p w14:paraId="280F4DD9" w14:textId="77777777" w:rsidR="003241EA" w:rsidRPr="006D4764" w:rsidRDefault="003241EA" w:rsidP="003241EA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6E2A4A8E" w14:textId="77777777" w:rsidR="003241EA" w:rsidRPr="006D4764" w:rsidRDefault="003241EA" w:rsidP="003241EA">
      <w:pPr>
        <w:spacing w:line="276" w:lineRule="auto"/>
        <w:ind w:left="360"/>
        <w:rPr>
          <w:rFonts w:cs="Arial"/>
          <w:lang w:eastAsia="cs-CZ"/>
        </w:rPr>
      </w:pPr>
    </w:p>
    <w:p w14:paraId="677B29C9" w14:textId="77777777" w:rsidR="003241EA" w:rsidRPr="006D4764" w:rsidRDefault="003241EA" w:rsidP="003241EA">
      <w:pPr>
        <w:spacing w:line="276" w:lineRule="auto"/>
        <w:ind w:left="360"/>
        <w:rPr>
          <w:rFonts w:cs="Arial"/>
          <w:lang w:eastAsia="cs-CZ"/>
        </w:rPr>
      </w:pPr>
    </w:p>
    <w:p w14:paraId="231B5E59" w14:textId="49AFED3E" w:rsidR="003241EA" w:rsidRDefault="003241EA" w:rsidP="003241EA">
      <w:pPr>
        <w:spacing w:line="276" w:lineRule="auto"/>
        <w:rPr>
          <w:rFonts w:cs="Arial"/>
          <w:lang w:eastAsia="cs-CZ"/>
        </w:rPr>
      </w:pPr>
    </w:p>
    <w:p w14:paraId="7D2D332B" w14:textId="77777777" w:rsidR="003241EA" w:rsidRPr="006D4764" w:rsidRDefault="003241EA" w:rsidP="003241EA">
      <w:pPr>
        <w:spacing w:line="276" w:lineRule="auto"/>
        <w:rPr>
          <w:rFonts w:cs="Arial"/>
          <w:lang w:eastAsia="cs-CZ"/>
        </w:rPr>
      </w:pPr>
    </w:p>
    <w:bookmarkEnd w:id="0"/>
    <w:p w14:paraId="6BFF4695" w14:textId="77777777" w:rsidR="003241EA" w:rsidRPr="00E81EEA" w:rsidRDefault="003241EA" w:rsidP="003241EA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3B43C28E" w14:textId="5780F62A" w:rsidR="003241EA" w:rsidRPr="00E81EEA" w:rsidRDefault="003241EA" w:rsidP="003241EA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680315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318BA850" w14:textId="77777777" w:rsidR="003241EA" w:rsidRPr="006D4764" w:rsidRDefault="003241EA" w:rsidP="003241EA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55C4E006" w14:textId="6FA531D6" w:rsidR="003241EA" w:rsidRPr="006D4764" w:rsidRDefault="003241EA" w:rsidP="003241EA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E60B47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E60B47">
        <w:rPr>
          <w:rFonts w:eastAsia="Times New Roman" w:cs="Arial"/>
          <w:color w:val="000000"/>
          <w:kern w:val="0"/>
          <w:szCs w:val="22"/>
          <w:lang w:eastAsia="cs-CZ"/>
        </w:rPr>
        <w:br/>
      </w:r>
      <w:r w:rsidR="00E60B47">
        <w:rPr>
          <w:rFonts w:eastAsia="Times New Roman" w:cs="Arial"/>
          <w:color w:val="000000"/>
          <w:kern w:val="0"/>
          <w:szCs w:val="22"/>
          <w:lang w:eastAsia="cs-CZ"/>
        </w:rPr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7CD333A6" w14:textId="77777777" w:rsidR="003241EA" w:rsidRPr="006D4764" w:rsidRDefault="003241EA" w:rsidP="003241EA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4D714F9B" w14:textId="77777777" w:rsidR="003241EA" w:rsidRPr="006D4764" w:rsidRDefault="003241EA" w:rsidP="003241EA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 xml:space="preserve">Ing. Jakub </w:t>
      </w:r>
      <w:proofErr w:type="spellStart"/>
      <w:r w:rsidRPr="006D4764">
        <w:rPr>
          <w:rFonts w:cs="Arial"/>
        </w:rPr>
        <w:t>Janďourek</w:t>
      </w:r>
      <w:proofErr w:type="spellEnd"/>
    </w:p>
    <w:p w14:paraId="0F07C128" w14:textId="77777777" w:rsidR="003241EA" w:rsidRPr="006D4764" w:rsidRDefault="003241EA" w:rsidP="003241EA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3789D8D3" w14:textId="77777777" w:rsidR="003241EA" w:rsidRPr="006D4764" w:rsidRDefault="003241EA" w:rsidP="003241EA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D.1.4</w:t>
      </w:r>
      <w:r>
        <w:rPr>
          <w:rFonts w:cs="Arial"/>
        </w:rPr>
        <w:t>.d</w:t>
      </w:r>
      <w:r w:rsidRPr="006D4764">
        <w:rPr>
          <w:rFonts w:cs="Arial"/>
        </w:rPr>
        <w:t xml:space="preserve"> Technika prostředí staveb – </w:t>
      </w:r>
      <w:r>
        <w:rPr>
          <w:rFonts w:cs="Arial"/>
        </w:rPr>
        <w:t>Odběrná plynová zařízení</w:t>
      </w:r>
    </w:p>
    <w:p w14:paraId="3E4FE075" w14:textId="77777777" w:rsidR="003241EA" w:rsidRPr="006D4764" w:rsidRDefault="003241EA" w:rsidP="003241EA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1962BF20" w14:textId="77777777" w:rsidR="003241EA" w:rsidRPr="006D4764" w:rsidRDefault="003241EA" w:rsidP="003241EA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PROVEDENÍ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</w:p>
    <w:bookmarkEnd w:id="1"/>
    <w:p w14:paraId="4F23F487" w14:textId="58AE28C4" w:rsidR="009B06C1" w:rsidRPr="009B06C1" w:rsidRDefault="009B06C1" w:rsidP="00032A29">
      <w:pPr>
        <w:pStyle w:val="Nadpis1"/>
        <w:spacing w:line="240" w:lineRule="auto"/>
      </w:pPr>
      <w:r w:rsidRPr="009B06C1">
        <w:lastRenderedPageBreak/>
        <w:t>ÚVOD</w:t>
      </w:r>
    </w:p>
    <w:p w14:paraId="3168B806" w14:textId="77777777" w:rsidR="009B06C1" w:rsidRPr="009B06C1" w:rsidRDefault="009B06C1" w:rsidP="00032A29">
      <w:pPr>
        <w:pStyle w:val="Nadpis2"/>
        <w:spacing w:line="240" w:lineRule="auto"/>
        <w:rPr>
          <w:lang w:eastAsia="cs-CZ"/>
        </w:rPr>
      </w:pPr>
      <w:r w:rsidRPr="009B06C1">
        <w:rPr>
          <w:lang w:eastAsia="cs-CZ"/>
        </w:rPr>
        <w:t>Rozsah řešení</w:t>
      </w:r>
    </w:p>
    <w:p w14:paraId="5D9D8CB1" w14:textId="3F39FCAA" w:rsidR="003241EA" w:rsidRPr="00C24C9E" w:rsidRDefault="003241EA" w:rsidP="003241EA">
      <w:pPr>
        <w:rPr>
          <w:rFonts w:cs="Arial"/>
        </w:rPr>
      </w:pPr>
      <w:r w:rsidRPr="00971BEE">
        <w:rPr>
          <w:lang w:eastAsia="cs-CZ"/>
        </w:rPr>
        <w:t>Úkolem tohoto projektu je zpracování projektové dokumentace</w:t>
      </w:r>
      <w:r>
        <w:rPr>
          <w:lang w:eastAsia="cs-CZ"/>
        </w:rPr>
        <w:t xml:space="preserve"> části měření a regulace rekonstrukci stávající plynové kotelny v obj</w:t>
      </w:r>
      <w:r w:rsidRPr="00C24C9E">
        <w:rPr>
          <w:rFonts w:cs="Arial"/>
        </w:rPr>
        <w:t>ektu</w:t>
      </w:r>
      <w:r>
        <w:rPr>
          <w:rFonts w:cs="Arial"/>
        </w:rPr>
        <w:t xml:space="preserve"> </w:t>
      </w:r>
      <w:r>
        <w:t xml:space="preserve">Střední školy stravování a služeb Karlovy Vary </w:t>
      </w:r>
      <w:r w:rsidRPr="00AB13D9">
        <w:t xml:space="preserve">na pozemku p. č. </w:t>
      </w:r>
      <w:r>
        <w:t>1466</w:t>
      </w:r>
      <w:r w:rsidRPr="00AB13D9">
        <w:t xml:space="preserve">, katastrální území </w:t>
      </w:r>
      <w:bookmarkStart w:id="2" w:name="_Hlk43368295"/>
      <w:r>
        <w:rPr>
          <w:rFonts w:cs="Arial"/>
        </w:rPr>
        <w:t>Karlovy Vary</w:t>
      </w:r>
      <w:r w:rsidRPr="00D27846">
        <w:rPr>
          <w:rFonts w:cs="Arial"/>
        </w:rPr>
        <w:t xml:space="preserve"> </w:t>
      </w:r>
      <w:r w:rsidRPr="00EF5BD0">
        <w:rPr>
          <w:rFonts w:cs="Arial"/>
        </w:rPr>
        <w:t>[663433]</w:t>
      </w:r>
      <w:bookmarkEnd w:id="2"/>
      <w:r w:rsidRPr="00EF5BD0">
        <w:rPr>
          <w:rFonts w:cs="Arial"/>
        </w:rPr>
        <w:t xml:space="preserve">. </w:t>
      </w:r>
    </w:p>
    <w:p w14:paraId="002B46DC" w14:textId="77777777" w:rsidR="003241EA" w:rsidRDefault="003241EA" w:rsidP="003241EA">
      <w:pPr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Pr="00776988">
        <w:rPr>
          <w:rFonts w:cs="Arial"/>
          <w:color w:val="000000"/>
        </w:rPr>
        <w:t>Projektová dokumentace je vypracována v úrovni projektu pro provádění</w:t>
      </w:r>
      <w:r>
        <w:rPr>
          <w:rFonts w:cs="Arial"/>
          <w:color w:val="000000"/>
        </w:rPr>
        <w:t xml:space="preserve"> </w:t>
      </w:r>
      <w:r w:rsidRPr="00776988">
        <w:rPr>
          <w:rFonts w:cs="Arial"/>
          <w:color w:val="000000"/>
        </w:rPr>
        <w:t>stavby ve smyslu vyhlášky č. 499/2006 Sb. o dokumentaci staveb (v platném</w:t>
      </w:r>
      <w:r>
        <w:rPr>
          <w:rFonts w:cs="Arial"/>
          <w:color w:val="000000"/>
        </w:rPr>
        <w:t xml:space="preserve"> </w:t>
      </w:r>
      <w:r w:rsidRPr="00776988">
        <w:rPr>
          <w:rFonts w:cs="Arial"/>
          <w:color w:val="000000"/>
        </w:rPr>
        <w:t>znění). Plynovod bude proveden ve smyslu ČSN EN 1775 Zásobování plynem – Plynovody v budovách – Nejvyšší provozní tlak &lt;= 5 bar, TPG 704 01 platné od</w:t>
      </w:r>
      <w:r>
        <w:rPr>
          <w:rFonts w:cs="Arial"/>
          <w:color w:val="000000"/>
        </w:rPr>
        <w:t xml:space="preserve"> </w:t>
      </w:r>
      <w:r w:rsidRPr="00776988">
        <w:rPr>
          <w:rFonts w:cs="Arial"/>
          <w:color w:val="000000"/>
        </w:rPr>
        <w:t>29.5.2013– Odběrná plynová zařízení a spotřebiče na plynná paliva</w:t>
      </w:r>
      <w:r>
        <w:rPr>
          <w:rFonts w:cs="Arial"/>
          <w:color w:val="000000"/>
        </w:rPr>
        <w:t xml:space="preserve"> </w:t>
      </w:r>
      <w:r w:rsidRPr="00776988">
        <w:rPr>
          <w:rFonts w:cs="Arial"/>
          <w:color w:val="000000"/>
        </w:rPr>
        <w:t>v budovách.</w:t>
      </w:r>
    </w:p>
    <w:p w14:paraId="174A1042" w14:textId="3A44020E" w:rsidR="003241EA" w:rsidRDefault="003241EA" w:rsidP="003241EA">
      <w:pPr>
        <w:rPr>
          <w:rFonts w:cs="Arial"/>
          <w:color w:val="000000"/>
        </w:rPr>
      </w:pPr>
      <w:r w:rsidRPr="00776988">
        <w:rPr>
          <w:rFonts w:cs="Arial"/>
          <w:color w:val="000000"/>
        </w:rPr>
        <w:t xml:space="preserve">Předmětem projektové dokumentace </w:t>
      </w:r>
      <w:r>
        <w:rPr>
          <w:rFonts w:cs="Arial"/>
          <w:color w:val="000000"/>
        </w:rPr>
        <w:t>je umístění nového elektrického rozvaděče v budově Střední školy stravování a služeb Karlovy Vary po demontáži stávající plynové kotelny a vybudování nové plynové kotelny v suterénu objektu který je prvním podzemním patrem dále jen 1.PP</w:t>
      </w:r>
      <w:r w:rsidRPr="00776988">
        <w:rPr>
          <w:rFonts w:cs="Arial"/>
          <w:color w:val="000000"/>
        </w:rPr>
        <w:t xml:space="preserve">. </w:t>
      </w:r>
    </w:p>
    <w:p w14:paraId="7ADE98BC" w14:textId="77777777" w:rsidR="009B06C1" w:rsidRPr="009B06C1" w:rsidRDefault="009B06C1" w:rsidP="00032A29">
      <w:pPr>
        <w:pStyle w:val="Nadpis2"/>
        <w:spacing w:line="240" w:lineRule="auto"/>
        <w:rPr>
          <w:lang w:eastAsia="cs-CZ"/>
        </w:rPr>
      </w:pPr>
      <w:r w:rsidRPr="009B06C1">
        <w:rPr>
          <w:lang w:eastAsia="cs-CZ"/>
        </w:rPr>
        <w:t>Podklady</w:t>
      </w:r>
    </w:p>
    <w:p w14:paraId="4896585C" w14:textId="77777777" w:rsidR="009B06C1" w:rsidRPr="009B06C1" w:rsidRDefault="009B06C1" w:rsidP="002F1E19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>Podkladem pro zpracování byly:</w:t>
      </w:r>
    </w:p>
    <w:p w14:paraId="4AC8A932" w14:textId="77777777" w:rsidR="009B06C1" w:rsidRPr="009B06C1" w:rsidRDefault="009B06C1" w:rsidP="002F1E19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ab/>
        <w:t>- konzultace s profesemi a jejich požadavky</w:t>
      </w:r>
    </w:p>
    <w:p w14:paraId="0F0FD2F6" w14:textId="77777777" w:rsidR="009B06C1" w:rsidRPr="009B06C1" w:rsidRDefault="009B06C1" w:rsidP="002F1E19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ab/>
        <w:t>- fotodokumentace stávajícího stavu</w:t>
      </w:r>
    </w:p>
    <w:p w14:paraId="72A89E4D" w14:textId="220A3479" w:rsidR="009B06C1" w:rsidRDefault="009B06C1" w:rsidP="002F1E19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ab/>
        <w:t>- platné normy a předpisy</w:t>
      </w:r>
    </w:p>
    <w:p w14:paraId="7C8BDB26" w14:textId="52C5591C" w:rsidR="009B06C1" w:rsidRPr="009B06C1" w:rsidRDefault="009B06C1" w:rsidP="002F1E19">
      <w:pPr>
        <w:pStyle w:val="Bezmezer"/>
        <w:spacing w:line="360" w:lineRule="auto"/>
        <w:rPr>
          <w:lang w:eastAsia="cs-CZ"/>
        </w:rPr>
      </w:pPr>
      <w:r>
        <w:rPr>
          <w:lang w:eastAsia="cs-CZ"/>
        </w:rPr>
        <w:tab/>
        <w:t>- obhlídka místa stavby</w:t>
      </w:r>
    </w:p>
    <w:p w14:paraId="070FE1A1" w14:textId="77777777" w:rsidR="009B06C1" w:rsidRPr="009B06C1" w:rsidRDefault="009B06C1" w:rsidP="00032A29">
      <w:pPr>
        <w:pStyle w:val="Nadpis2"/>
        <w:spacing w:line="240" w:lineRule="auto"/>
        <w:rPr>
          <w:lang w:eastAsia="cs-CZ"/>
        </w:rPr>
      </w:pPr>
      <w:r w:rsidRPr="009B06C1">
        <w:rPr>
          <w:lang w:eastAsia="cs-CZ"/>
        </w:rPr>
        <w:t>Použité normy a předpisy</w:t>
      </w:r>
    </w:p>
    <w:p w14:paraId="074F802F" w14:textId="42106F3F" w:rsidR="009B06C1" w:rsidRDefault="009B06C1" w:rsidP="002F1E19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>Dokumentace je zpracována v souladu s předpisy a normami platných v ČR a EU v době zpracování dokumentace. Veškerá zařízení budou mít „Prohlášení o shodě“ ve smyslu zákona č.22/1997 Sb. (vč. jeho novely z roku 2013) o technických požadavcích na výrobky a dalších prováděcích předpisů a jednotlivých nařízení vlády ČR.</w:t>
      </w:r>
    </w:p>
    <w:p w14:paraId="0B88AB37" w14:textId="151D22F7" w:rsidR="002F1E19" w:rsidRDefault="002F1E19" w:rsidP="002F1E19">
      <w:pPr>
        <w:pStyle w:val="Bezmezer"/>
        <w:spacing w:line="360" w:lineRule="auto"/>
        <w:rPr>
          <w:lang w:eastAsia="cs-CZ"/>
        </w:rPr>
      </w:pPr>
    </w:p>
    <w:p w14:paraId="19D32A3C" w14:textId="550804BB" w:rsidR="002F1E19" w:rsidRDefault="002F1E19" w:rsidP="002F1E19">
      <w:pPr>
        <w:pStyle w:val="Bezmezer"/>
        <w:spacing w:line="360" w:lineRule="auto"/>
        <w:rPr>
          <w:lang w:eastAsia="cs-CZ"/>
        </w:rPr>
      </w:pPr>
    </w:p>
    <w:p w14:paraId="2FAA57F8" w14:textId="34FD9D5C" w:rsidR="002F1E19" w:rsidRDefault="002F1E19" w:rsidP="002F1E19">
      <w:pPr>
        <w:pStyle w:val="Bezmezer"/>
        <w:spacing w:line="360" w:lineRule="auto"/>
        <w:rPr>
          <w:lang w:eastAsia="cs-CZ"/>
        </w:rPr>
      </w:pPr>
    </w:p>
    <w:p w14:paraId="008AAB37" w14:textId="62D719D2" w:rsidR="002F1E19" w:rsidRDefault="002F1E19" w:rsidP="002F1E19">
      <w:pPr>
        <w:pStyle w:val="Bezmezer"/>
        <w:spacing w:line="360" w:lineRule="auto"/>
        <w:rPr>
          <w:lang w:eastAsia="cs-CZ"/>
        </w:rPr>
      </w:pPr>
    </w:p>
    <w:p w14:paraId="71067A02" w14:textId="20839989" w:rsidR="002F1E19" w:rsidRDefault="002F1E19" w:rsidP="002F1E19">
      <w:pPr>
        <w:pStyle w:val="Bezmezer"/>
        <w:spacing w:line="360" w:lineRule="auto"/>
        <w:rPr>
          <w:lang w:eastAsia="cs-CZ"/>
        </w:rPr>
      </w:pPr>
    </w:p>
    <w:p w14:paraId="73A5EB84" w14:textId="3F49237C" w:rsidR="002F1E19" w:rsidRDefault="002F1E19" w:rsidP="002F1E19">
      <w:pPr>
        <w:pStyle w:val="Bezmezer"/>
        <w:spacing w:line="360" w:lineRule="auto"/>
        <w:rPr>
          <w:lang w:eastAsia="cs-CZ"/>
        </w:rPr>
      </w:pPr>
    </w:p>
    <w:p w14:paraId="73E321B0" w14:textId="77777777" w:rsidR="002F1E19" w:rsidRPr="009B06C1" w:rsidRDefault="002F1E19" w:rsidP="002F1E19">
      <w:pPr>
        <w:pStyle w:val="Bezmezer"/>
        <w:spacing w:line="360" w:lineRule="auto"/>
        <w:rPr>
          <w:lang w:eastAsia="cs-CZ"/>
        </w:rPr>
      </w:pPr>
    </w:p>
    <w:p w14:paraId="0FF54260" w14:textId="77777777" w:rsidR="009B06C1" w:rsidRPr="009B06C1" w:rsidRDefault="009B06C1" w:rsidP="00032A29">
      <w:pPr>
        <w:pStyle w:val="Nadpis2"/>
        <w:spacing w:line="240" w:lineRule="auto"/>
        <w:rPr>
          <w:lang w:eastAsia="cs-CZ"/>
        </w:rPr>
      </w:pPr>
      <w:r w:rsidRPr="009B06C1">
        <w:rPr>
          <w:lang w:eastAsia="cs-CZ"/>
        </w:rPr>
        <w:lastRenderedPageBreak/>
        <w:t>Všeobecné údaje</w:t>
      </w:r>
    </w:p>
    <w:p w14:paraId="4F00124C" w14:textId="77777777" w:rsidR="009B06C1" w:rsidRPr="009B06C1" w:rsidRDefault="009B06C1" w:rsidP="002F1E19">
      <w:pPr>
        <w:rPr>
          <w:u w:val="single"/>
          <w:lang w:eastAsia="cs-CZ"/>
        </w:rPr>
      </w:pPr>
      <w:r w:rsidRPr="009B06C1">
        <w:rPr>
          <w:u w:val="single"/>
          <w:lang w:eastAsia="cs-CZ"/>
        </w:rPr>
        <w:t>Základní technické údaje</w:t>
      </w:r>
    </w:p>
    <w:p w14:paraId="50CADB01" w14:textId="77777777" w:rsidR="009B06C1" w:rsidRPr="009B06C1" w:rsidRDefault="009B06C1" w:rsidP="002F1E19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 xml:space="preserve">Napěťová soustava </w:t>
      </w:r>
      <w:r w:rsidRPr="009B06C1">
        <w:rPr>
          <w:lang w:eastAsia="cs-CZ"/>
        </w:rPr>
        <w:tab/>
      </w:r>
      <w:r w:rsidRPr="009B06C1">
        <w:rPr>
          <w:lang w:eastAsia="cs-CZ"/>
        </w:rPr>
        <w:tab/>
      </w:r>
      <w:r w:rsidRPr="009B06C1">
        <w:rPr>
          <w:lang w:eastAsia="cs-CZ"/>
        </w:rPr>
        <w:tab/>
        <w:t xml:space="preserve">3 NPE ~ 50 Hz, 400/230 V / TN – S, In=20 A 24 V AC/DC SELV </w:t>
      </w:r>
    </w:p>
    <w:p w14:paraId="114096B3" w14:textId="77777777" w:rsidR="009B06C1" w:rsidRPr="009B06C1" w:rsidRDefault="009B06C1" w:rsidP="002F1E19">
      <w:pPr>
        <w:rPr>
          <w:u w:val="single"/>
          <w:lang w:eastAsia="cs-CZ"/>
        </w:rPr>
      </w:pPr>
      <w:r w:rsidRPr="009B06C1">
        <w:rPr>
          <w:u w:val="single"/>
          <w:lang w:eastAsia="cs-CZ"/>
        </w:rPr>
        <w:t>Ochrana před úrazem el. proudem</w:t>
      </w:r>
    </w:p>
    <w:p w14:paraId="75E202A0" w14:textId="77777777" w:rsidR="009B06C1" w:rsidRPr="009B06C1" w:rsidRDefault="009B06C1" w:rsidP="002F1E19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>Ochrana před nebezpečným dotykovým napětím dle ČSN 33-2000-4-41 - samočinným odpojením od zdroje čl. 413.1.3-5, čl. 413.1.3.N12-14, ochrana malým napětím SELV čl. 411.1</w:t>
      </w:r>
    </w:p>
    <w:p w14:paraId="7A8BBDC4" w14:textId="77777777" w:rsidR="009B06C1" w:rsidRPr="009B06C1" w:rsidRDefault="009B06C1" w:rsidP="002F1E19">
      <w:pPr>
        <w:rPr>
          <w:u w:val="single"/>
          <w:lang w:eastAsia="cs-CZ"/>
        </w:rPr>
      </w:pPr>
      <w:r w:rsidRPr="009B06C1">
        <w:rPr>
          <w:u w:val="single"/>
          <w:lang w:eastAsia="cs-CZ"/>
        </w:rPr>
        <w:t>Prostředí</w:t>
      </w:r>
    </w:p>
    <w:p w14:paraId="5DFBFBF7" w14:textId="4227EE56" w:rsidR="009B06C1" w:rsidRDefault="009B06C1" w:rsidP="002F1E19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>V prostoru, v němž je zařízení M+R umístěno, jsou vnější vlivy ve smyslu článku 512.2.4.</w:t>
      </w:r>
      <w:r w:rsidR="001F1677">
        <w:rPr>
          <w:lang w:eastAsia="cs-CZ"/>
        </w:rPr>
        <w:t xml:space="preserve"> </w:t>
      </w:r>
      <w:r w:rsidRPr="009B06C1">
        <w:rPr>
          <w:lang w:eastAsia="cs-CZ"/>
        </w:rPr>
        <w:t>ČSN 332000-5-51 normální.</w:t>
      </w:r>
    </w:p>
    <w:p w14:paraId="26FE24FF" w14:textId="77777777" w:rsidR="009B06C1" w:rsidRPr="009B06C1" w:rsidRDefault="009B06C1" w:rsidP="00032A29">
      <w:pPr>
        <w:pStyle w:val="Nadpis1"/>
        <w:spacing w:line="240" w:lineRule="auto"/>
        <w:rPr>
          <w:lang w:eastAsia="cs-CZ"/>
        </w:rPr>
      </w:pPr>
      <w:r w:rsidRPr="009B06C1">
        <w:rPr>
          <w:lang w:eastAsia="cs-CZ"/>
        </w:rPr>
        <w:t>POPIS ZAŘÍZENÍ</w:t>
      </w:r>
    </w:p>
    <w:p w14:paraId="7EDE248C" w14:textId="77777777" w:rsidR="009B06C1" w:rsidRPr="009B06C1" w:rsidRDefault="009B06C1" w:rsidP="00032A29">
      <w:pPr>
        <w:pStyle w:val="Nadpis2"/>
        <w:spacing w:line="240" w:lineRule="auto"/>
        <w:rPr>
          <w:lang w:eastAsia="cs-CZ"/>
        </w:rPr>
      </w:pPr>
      <w:r w:rsidRPr="009B06C1">
        <w:rPr>
          <w:lang w:eastAsia="cs-CZ"/>
        </w:rPr>
        <w:t>Popis regulace vytápění</w:t>
      </w:r>
    </w:p>
    <w:p w14:paraId="2574906B" w14:textId="77777777" w:rsidR="000071B8" w:rsidRDefault="000071B8" w:rsidP="000071B8">
      <w:pPr>
        <w:rPr>
          <w:lang w:eastAsia="cs-CZ"/>
        </w:rPr>
      </w:pPr>
      <w:r>
        <w:rPr>
          <w:lang w:eastAsia="cs-CZ"/>
        </w:rPr>
        <w:t xml:space="preserve">Novým zdrojem tepla budou dva plynové stacionární kondenzační kotle o výkonu </w:t>
      </w:r>
      <w:r>
        <w:rPr>
          <w:lang w:eastAsia="cs-CZ"/>
        </w:rPr>
        <w:br/>
        <w:t xml:space="preserve">2x100 kW. Výkon kotlů při teplotním spádu dle technického listu (80/60 °C je 186 kW a při teplotním spádu 50/30 °C je výkon 200 kW). Celkový maximální jmenovitý výkon kotelny je 200 kW. </w:t>
      </w:r>
    </w:p>
    <w:p w14:paraId="2B2D0DDD" w14:textId="507DBC8C" w:rsidR="009B06C1" w:rsidRPr="009B06C1" w:rsidRDefault="009B06C1" w:rsidP="000071B8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>Kotle budou vybaveny základní regulací a bezpečnostně technickým vybavením, které bude zapojeno do základní regulace kotlů. Montáž a propojení těchto prvků si zajistí dodavatel kotlů.</w:t>
      </w:r>
    </w:p>
    <w:p w14:paraId="7A79ACA0" w14:textId="6849C57B" w:rsidR="009B06C1" w:rsidRDefault="009B06C1" w:rsidP="000071B8">
      <w:pPr>
        <w:pStyle w:val="Bezmezer"/>
        <w:spacing w:line="360" w:lineRule="auto"/>
        <w:rPr>
          <w:lang w:eastAsia="cs-CZ"/>
        </w:rPr>
      </w:pPr>
      <w:r w:rsidRPr="009B06C1">
        <w:rPr>
          <w:lang w:eastAsia="cs-CZ"/>
        </w:rPr>
        <w:t>Kotle budou řízeny výkonově pomocí plynulého signálu 0-10 V</w:t>
      </w:r>
      <w:r w:rsidR="00564F88">
        <w:rPr>
          <w:lang w:eastAsia="cs-CZ"/>
        </w:rPr>
        <w:t> z nadřazené regulace</w:t>
      </w:r>
      <w:r w:rsidRPr="009B06C1">
        <w:rPr>
          <w:lang w:eastAsia="cs-CZ"/>
        </w:rPr>
        <w:t>, budou uvolňovány k chodu a bude z nich signalizována porucha.</w:t>
      </w:r>
    </w:p>
    <w:p w14:paraId="61512082" w14:textId="303BFD8A" w:rsidR="001226D5" w:rsidRDefault="001226D5" w:rsidP="000071B8">
      <w:pPr>
        <w:rPr>
          <w:b/>
          <w:bCs/>
          <w:lang w:eastAsia="cs-CZ"/>
        </w:rPr>
      </w:pPr>
      <w:r w:rsidRPr="001226D5">
        <w:rPr>
          <w:b/>
          <w:bCs/>
          <w:lang w:eastAsia="cs-CZ"/>
        </w:rPr>
        <w:t>Nadřazená regulace</w:t>
      </w:r>
    </w:p>
    <w:p w14:paraId="5029FB1E" w14:textId="77777777" w:rsidR="001F1677" w:rsidRDefault="001226D5" w:rsidP="000071B8">
      <w:pPr>
        <w:pStyle w:val="Bezmezer"/>
        <w:spacing w:line="360" w:lineRule="auto"/>
        <w:rPr>
          <w:lang w:eastAsia="cs-CZ"/>
        </w:rPr>
      </w:pPr>
      <w:r w:rsidRPr="001226D5">
        <w:rPr>
          <w:lang w:eastAsia="cs-CZ"/>
        </w:rPr>
        <w:t>Nad</w:t>
      </w:r>
      <w:r>
        <w:rPr>
          <w:lang w:eastAsia="cs-CZ"/>
        </w:rPr>
        <w:t>řazená regulace bude ekvitermní se snímáním venkovní teploty, ovládání čerpadel a směšovacích ventilů, měření teplot a tlaku v systému a spínání ventilátorů kotelny.</w:t>
      </w:r>
    </w:p>
    <w:p w14:paraId="2709EE58" w14:textId="759399B8" w:rsidR="001226D5" w:rsidRPr="001226D5" w:rsidRDefault="001F1677" w:rsidP="000071B8">
      <w:pPr>
        <w:pStyle w:val="Bezmezer"/>
        <w:spacing w:line="360" w:lineRule="auto"/>
        <w:rPr>
          <w:lang w:eastAsia="cs-CZ"/>
        </w:rPr>
      </w:pPr>
      <w:r w:rsidRPr="003578B5">
        <w:rPr>
          <w:lang w:eastAsia="cs-CZ"/>
        </w:rPr>
        <w:t xml:space="preserve">Nadřazená regulace </w:t>
      </w:r>
      <w:r>
        <w:rPr>
          <w:lang w:eastAsia="cs-CZ"/>
        </w:rPr>
        <w:t>bude obsahovat nastavení provozních hodnot jednotlivých topných okruhů. Tyto hodnoty musí být zobrazeny jako minutový časový průběh jednotlivých průběhů.</w:t>
      </w:r>
    </w:p>
    <w:p w14:paraId="6265FBCC" w14:textId="77777777" w:rsidR="000071B8" w:rsidRDefault="000071B8" w:rsidP="000071B8">
      <w:pPr>
        <w:rPr>
          <w:u w:val="single"/>
          <w:lang w:eastAsia="cs-CZ"/>
        </w:rPr>
      </w:pPr>
    </w:p>
    <w:p w14:paraId="40B545DC" w14:textId="77777777" w:rsidR="000071B8" w:rsidRDefault="000071B8" w:rsidP="000071B8">
      <w:pPr>
        <w:rPr>
          <w:u w:val="single"/>
          <w:lang w:eastAsia="cs-CZ"/>
        </w:rPr>
      </w:pPr>
    </w:p>
    <w:p w14:paraId="634D3934" w14:textId="77777777" w:rsidR="000071B8" w:rsidRDefault="000071B8" w:rsidP="000071B8">
      <w:pPr>
        <w:rPr>
          <w:u w:val="single"/>
          <w:lang w:eastAsia="cs-CZ"/>
        </w:rPr>
      </w:pPr>
    </w:p>
    <w:p w14:paraId="04B9E0F8" w14:textId="77777777" w:rsidR="000071B8" w:rsidRDefault="000071B8" w:rsidP="000071B8">
      <w:pPr>
        <w:rPr>
          <w:u w:val="single"/>
          <w:lang w:eastAsia="cs-CZ"/>
        </w:rPr>
      </w:pPr>
    </w:p>
    <w:p w14:paraId="28E0720F" w14:textId="2498607A" w:rsidR="009B06C1" w:rsidRPr="009B06C1" w:rsidRDefault="009B06C1" w:rsidP="000071B8">
      <w:pPr>
        <w:rPr>
          <w:u w:val="single"/>
          <w:lang w:eastAsia="cs-CZ"/>
        </w:rPr>
      </w:pPr>
      <w:r w:rsidRPr="009B06C1">
        <w:rPr>
          <w:u w:val="single"/>
          <w:lang w:eastAsia="cs-CZ"/>
        </w:rPr>
        <w:lastRenderedPageBreak/>
        <w:t>V kotelně jsou hlídány tyto havarijní a poruchové stavy:</w:t>
      </w:r>
    </w:p>
    <w:p w14:paraId="45846DB5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Snímání tlaku v systému – automatické doplňování vody do systému</w:t>
      </w:r>
    </w:p>
    <w:p w14:paraId="0471A4CE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Překročení teploty topné vody na výstupu z kotlů nad 90 °C</w:t>
      </w:r>
    </w:p>
    <w:p w14:paraId="16CC2378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Pokles tlaku topného systému pod nastavenou mez</w:t>
      </w:r>
    </w:p>
    <w:p w14:paraId="307961A6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Překročení tlaku topného systému nad nastavenou mez</w:t>
      </w:r>
    </w:p>
    <w:p w14:paraId="3BA3F9D7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Překročení teploty v prostoru kotelny nad 40 °C</w:t>
      </w:r>
    </w:p>
    <w:p w14:paraId="1CB49376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Detekce CH4 1. a 2. stupeň kotlů</w:t>
      </w:r>
    </w:p>
    <w:p w14:paraId="5689CDFD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Detekce CO 1. a 2. stupeň kotlů</w:t>
      </w:r>
    </w:p>
    <w:p w14:paraId="7FB03E9E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Zaplavení prostoru</w:t>
      </w:r>
    </w:p>
    <w:p w14:paraId="275F4031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  <w:t>- Stisk STOP tlačítka</w:t>
      </w:r>
    </w:p>
    <w:p w14:paraId="0C2E56F8" w14:textId="134A4797" w:rsidR="009B06C1" w:rsidRDefault="009B06C1" w:rsidP="000071B8">
      <w:pPr>
        <w:rPr>
          <w:lang w:eastAsia="cs-CZ"/>
        </w:rPr>
      </w:pPr>
      <w:r w:rsidRPr="009B06C1">
        <w:rPr>
          <w:lang w:eastAsia="cs-CZ"/>
        </w:rPr>
        <w:tab/>
      </w:r>
      <w:r w:rsidRPr="004D03A5">
        <w:rPr>
          <w:lang w:eastAsia="cs-CZ"/>
        </w:rPr>
        <w:t>- Nucené větrání</w:t>
      </w:r>
    </w:p>
    <w:p w14:paraId="23A929E6" w14:textId="77777777" w:rsidR="001F1677" w:rsidRPr="009B06C1" w:rsidRDefault="001F1677" w:rsidP="00032A29">
      <w:pPr>
        <w:spacing w:line="240" w:lineRule="auto"/>
        <w:rPr>
          <w:lang w:eastAsia="cs-CZ"/>
        </w:rPr>
      </w:pPr>
    </w:p>
    <w:p w14:paraId="68CB204A" w14:textId="77777777" w:rsidR="009B06C1" w:rsidRPr="009B06C1" w:rsidRDefault="009B06C1" w:rsidP="000071B8">
      <w:pPr>
        <w:rPr>
          <w:lang w:eastAsia="cs-CZ"/>
        </w:rPr>
      </w:pPr>
      <w:r w:rsidRPr="009B06C1">
        <w:rPr>
          <w:lang w:eastAsia="cs-CZ"/>
        </w:rPr>
        <w:t xml:space="preserve">V případě výskytu poruchy detekce CH4 (2.stupeň), budou blokovány hořáky kotlů (1.stupeň CH4 je poruchová informace do </w:t>
      </w:r>
      <w:proofErr w:type="spellStart"/>
      <w:r w:rsidRPr="009B06C1">
        <w:rPr>
          <w:lang w:eastAsia="cs-CZ"/>
        </w:rPr>
        <w:t>MaR</w:t>
      </w:r>
      <w:proofErr w:type="spellEnd"/>
      <w:r w:rsidRPr="009B06C1">
        <w:rPr>
          <w:lang w:eastAsia="cs-CZ"/>
        </w:rPr>
        <w:t>). V případě výskytu 2.stupně CH4, bude ještě uzavřen hlavní uzávěr plynu pro kotelnu. Tento ventil bude uzavřen i při výpadku el. proudu.</w:t>
      </w:r>
    </w:p>
    <w:p w14:paraId="53A29990" w14:textId="59415C48" w:rsidR="009B06C1" w:rsidRDefault="009B06C1" w:rsidP="000071B8">
      <w:pPr>
        <w:rPr>
          <w:lang w:eastAsia="cs-CZ"/>
        </w:rPr>
      </w:pPr>
      <w:r w:rsidRPr="009B06C1">
        <w:rPr>
          <w:lang w:eastAsia="cs-CZ"/>
        </w:rPr>
        <w:t>STOP tlačítko odpojuje napájení kotlů. Čerpadla se v době letní odstávky budou automaticky protáčet v určených intervalech.</w:t>
      </w:r>
    </w:p>
    <w:p w14:paraId="3B7E2B58" w14:textId="7251AC1A" w:rsidR="006840D4" w:rsidRDefault="006840D4" w:rsidP="00032A29">
      <w:pPr>
        <w:pStyle w:val="Bezmezer"/>
        <w:rPr>
          <w:lang w:eastAsia="cs-CZ"/>
        </w:rPr>
      </w:pPr>
    </w:p>
    <w:p w14:paraId="4244592E" w14:textId="25118134" w:rsidR="006840D4" w:rsidRPr="006840D4" w:rsidRDefault="006840D4" w:rsidP="00032A29">
      <w:pPr>
        <w:spacing w:line="240" w:lineRule="auto"/>
        <w:rPr>
          <w:b/>
          <w:bCs/>
          <w:lang w:eastAsia="cs-CZ"/>
        </w:rPr>
      </w:pPr>
      <w:r w:rsidRPr="006840D4">
        <w:rPr>
          <w:b/>
          <w:bCs/>
          <w:lang w:eastAsia="cs-CZ"/>
        </w:rPr>
        <w:t>Tabulka provozních stavů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2976"/>
        <w:gridCol w:w="2830"/>
      </w:tblGrid>
      <w:tr w:rsidR="00F1176E" w:rsidRPr="00F1176E" w14:paraId="3D9C9C32" w14:textId="77777777" w:rsidTr="001F1677">
        <w:trPr>
          <w:jc w:val="center"/>
        </w:trPr>
        <w:tc>
          <w:tcPr>
            <w:tcW w:w="3256" w:type="dxa"/>
          </w:tcPr>
          <w:p w14:paraId="13F5479E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eastAsia="cs-CZ"/>
              </w:rPr>
            </w:pPr>
            <w:bookmarkStart w:id="3" w:name="_Hlk67466344"/>
            <w:r w:rsidRPr="000071B8">
              <w:rPr>
                <w:rFonts w:cstheme="minorHAnsi"/>
                <w:b/>
                <w:bCs/>
                <w:sz w:val="20"/>
                <w:szCs w:val="20"/>
                <w:lang w:eastAsia="cs-CZ"/>
              </w:rPr>
              <w:t>Chybový stav</w:t>
            </w:r>
          </w:p>
        </w:tc>
        <w:tc>
          <w:tcPr>
            <w:tcW w:w="2976" w:type="dxa"/>
          </w:tcPr>
          <w:p w14:paraId="43C93EC2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b/>
                <w:bCs/>
                <w:sz w:val="20"/>
                <w:szCs w:val="20"/>
                <w:lang w:eastAsia="cs-CZ"/>
              </w:rPr>
              <w:t>Reakce</w:t>
            </w:r>
          </w:p>
        </w:tc>
        <w:tc>
          <w:tcPr>
            <w:tcW w:w="2830" w:type="dxa"/>
          </w:tcPr>
          <w:p w14:paraId="1A796176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b/>
                <w:bCs/>
                <w:sz w:val="20"/>
                <w:szCs w:val="20"/>
                <w:lang w:eastAsia="cs-CZ"/>
              </w:rPr>
              <w:t>Notifikace</w:t>
            </w:r>
          </w:p>
        </w:tc>
      </w:tr>
      <w:tr w:rsidR="00F1176E" w:rsidRPr="00F1176E" w14:paraId="31EB780C" w14:textId="77777777" w:rsidTr="001F1677">
        <w:trPr>
          <w:jc w:val="center"/>
        </w:trPr>
        <w:tc>
          <w:tcPr>
            <w:tcW w:w="3256" w:type="dxa"/>
          </w:tcPr>
          <w:p w14:paraId="3C210A13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Detekce úniku plynu 1. stupeň</w:t>
            </w:r>
          </w:p>
        </w:tc>
        <w:tc>
          <w:tcPr>
            <w:tcW w:w="2976" w:type="dxa"/>
          </w:tcPr>
          <w:p w14:paraId="5A8C418F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51BBEFCD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kontrolka na rozvaděči</w:t>
            </w:r>
          </w:p>
        </w:tc>
      </w:tr>
      <w:tr w:rsidR="00F1176E" w:rsidRPr="00F1176E" w14:paraId="62578742" w14:textId="77777777" w:rsidTr="001F1677">
        <w:trPr>
          <w:jc w:val="center"/>
        </w:trPr>
        <w:tc>
          <w:tcPr>
            <w:tcW w:w="3256" w:type="dxa"/>
          </w:tcPr>
          <w:p w14:paraId="31691F67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Detekce úniku plynu 2. stupeň</w:t>
            </w:r>
          </w:p>
        </w:tc>
        <w:tc>
          <w:tcPr>
            <w:tcW w:w="2976" w:type="dxa"/>
          </w:tcPr>
          <w:p w14:paraId="28E6915B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Uzavření havarijního ventilu, zastavení hořáku kotlů</w:t>
            </w:r>
          </w:p>
        </w:tc>
        <w:tc>
          <w:tcPr>
            <w:tcW w:w="2830" w:type="dxa"/>
          </w:tcPr>
          <w:p w14:paraId="306308DB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siréna, kontrolka na rozvaděči</w:t>
            </w:r>
          </w:p>
        </w:tc>
      </w:tr>
      <w:tr w:rsidR="00F1176E" w:rsidRPr="00F1176E" w14:paraId="24196532" w14:textId="77777777" w:rsidTr="001F1677">
        <w:trPr>
          <w:jc w:val="center"/>
        </w:trPr>
        <w:tc>
          <w:tcPr>
            <w:tcW w:w="3256" w:type="dxa"/>
          </w:tcPr>
          <w:p w14:paraId="52ECD6AD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Únik CO 1. stupeň</w:t>
            </w:r>
          </w:p>
        </w:tc>
        <w:tc>
          <w:tcPr>
            <w:tcW w:w="2976" w:type="dxa"/>
          </w:tcPr>
          <w:p w14:paraId="62F493AC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5BD20BBE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kontrolka na rozvaděči</w:t>
            </w:r>
          </w:p>
        </w:tc>
      </w:tr>
      <w:tr w:rsidR="00F1176E" w:rsidRPr="00F1176E" w14:paraId="592BFC32" w14:textId="77777777" w:rsidTr="001F1677">
        <w:trPr>
          <w:jc w:val="center"/>
        </w:trPr>
        <w:tc>
          <w:tcPr>
            <w:tcW w:w="3256" w:type="dxa"/>
          </w:tcPr>
          <w:p w14:paraId="7D4BFB96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Únik CO 2. stupeň</w:t>
            </w:r>
          </w:p>
        </w:tc>
        <w:tc>
          <w:tcPr>
            <w:tcW w:w="2976" w:type="dxa"/>
          </w:tcPr>
          <w:p w14:paraId="66FFB42F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Uzavření havarijního ventilu, zastavení hořáku kotlů</w:t>
            </w:r>
          </w:p>
        </w:tc>
        <w:tc>
          <w:tcPr>
            <w:tcW w:w="2830" w:type="dxa"/>
          </w:tcPr>
          <w:p w14:paraId="7AB0514D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siréna, kontrolka na rozvaděči</w:t>
            </w:r>
          </w:p>
        </w:tc>
      </w:tr>
      <w:tr w:rsidR="00F1176E" w:rsidRPr="00F1176E" w14:paraId="147D33A4" w14:textId="77777777" w:rsidTr="001F1677">
        <w:trPr>
          <w:jc w:val="center"/>
        </w:trPr>
        <w:tc>
          <w:tcPr>
            <w:tcW w:w="3256" w:type="dxa"/>
          </w:tcPr>
          <w:p w14:paraId="0776E282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Zaplavení kotelny</w:t>
            </w:r>
          </w:p>
        </w:tc>
        <w:tc>
          <w:tcPr>
            <w:tcW w:w="2976" w:type="dxa"/>
          </w:tcPr>
          <w:p w14:paraId="76DC4E9E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7CC108D8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siréna, kontrolka na rozvaděči</w:t>
            </w:r>
          </w:p>
        </w:tc>
      </w:tr>
      <w:tr w:rsidR="00F1176E" w:rsidRPr="00F1176E" w14:paraId="7D40D598" w14:textId="77777777" w:rsidTr="001F1677">
        <w:trPr>
          <w:jc w:val="center"/>
        </w:trPr>
        <w:tc>
          <w:tcPr>
            <w:tcW w:w="3256" w:type="dxa"/>
          </w:tcPr>
          <w:p w14:paraId="2232E715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Porucha ventilátoru kotelny</w:t>
            </w:r>
          </w:p>
        </w:tc>
        <w:tc>
          <w:tcPr>
            <w:tcW w:w="2976" w:type="dxa"/>
          </w:tcPr>
          <w:p w14:paraId="15D7D591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Uzavření havarijního ventilu, zastavení hořáku kotlů</w:t>
            </w:r>
          </w:p>
        </w:tc>
        <w:tc>
          <w:tcPr>
            <w:tcW w:w="2830" w:type="dxa"/>
          </w:tcPr>
          <w:p w14:paraId="1428D35A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siréna, kontrolka na rozvaděči</w:t>
            </w:r>
          </w:p>
        </w:tc>
      </w:tr>
      <w:tr w:rsidR="00F1176E" w:rsidRPr="00F1176E" w14:paraId="776B6CC2" w14:textId="77777777" w:rsidTr="001F1677">
        <w:trPr>
          <w:jc w:val="center"/>
        </w:trPr>
        <w:tc>
          <w:tcPr>
            <w:tcW w:w="3256" w:type="dxa"/>
          </w:tcPr>
          <w:p w14:paraId="3B4F275F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lastRenderedPageBreak/>
              <w:t>Vysoká teplota v kotelně</w:t>
            </w:r>
          </w:p>
        </w:tc>
        <w:tc>
          <w:tcPr>
            <w:tcW w:w="2976" w:type="dxa"/>
          </w:tcPr>
          <w:p w14:paraId="66A64ACA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Sepnutí ventilátoru</w:t>
            </w:r>
          </w:p>
        </w:tc>
        <w:tc>
          <w:tcPr>
            <w:tcW w:w="2830" w:type="dxa"/>
          </w:tcPr>
          <w:p w14:paraId="14901B13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kontrolka na rozvaděči</w:t>
            </w:r>
          </w:p>
        </w:tc>
      </w:tr>
      <w:tr w:rsidR="00F1176E" w:rsidRPr="00F1176E" w14:paraId="63B0D125" w14:textId="77777777" w:rsidTr="001F1677">
        <w:trPr>
          <w:jc w:val="center"/>
        </w:trPr>
        <w:tc>
          <w:tcPr>
            <w:tcW w:w="3256" w:type="dxa"/>
          </w:tcPr>
          <w:p w14:paraId="6F384BE7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Stisk STOP tlačítka</w:t>
            </w:r>
          </w:p>
        </w:tc>
        <w:tc>
          <w:tcPr>
            <w:tcW w:w="2976" w:type="dxa"/>
          </w:tcPr>
          <w:p w14:paraId="5DC4DFD1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Odpojení rozvaděče od el. energie</w:t>
            </w:r>
          </w:p>
        </w:tc>
        <w:tc>
          <w:tcPr>
            <w:tcW w:w="2830" w:type="dxa"/>
          </w:tcPr>
          <w:p w14:paraId="64CB3B5A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</w:t>
            </w:r>
          </w:p>
        </w:tc>
      </w:tr>
      <w:tr w:rsidR="00F1176E" w:rsidRPr="00F1176E" w14:paraId="5B1ED334" w14:textId="77777777" w:rsidTr="001F1677">
        <w:trPr>
          <w:jc w:val="center"/>
        </w:trPr>
        <w:tc>
          <w:tcPr>
            <w:tcW w:w="3256" w:type="dxa"/>
          </w:tcPr>
          <w:p w14:paraId="11547666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Výpadek elektrického proudu</w:t>
            </w:r>
          </w:p>
        </w:tc>
        <w:tc>
          <w:tcPr>
            <w:tcW w:w="2976" w:type="dxa"/>
          </w:tcPr>
          <w:p w14:paraId="704EE77E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Uzavření havarijního ventilu. Po obnovení dodávky proudu se kotelna automaticky uvede do provozu, zejm. otevření ventilu.</w:t>
            </w:r>
          </w:p>
          <w:p w14:paraId="1E13AEB5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Hlídáme i výpadek jedné fáze.</w:t>
            </w:r>
          </w:p>
        </w:tc>
        <w:tc>
          <w:tcPr>
            <w:tcW w:w="2830" w:type="dxa"/>
          </w:tcPr>
          <w:p w14:paraId="742218D0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</w:t>
            </w:r>
          </w:p>
        </w:tc>
      </w:tr>
      <w:tr w:rsidR="00F1176E" w:rsidRPr="00F1176E" w14:paraId="7A6ED191" w14:textId="77777777" w:rsidTr="001F1677">
        <w:trPr>
          <w:jc w:val="center"/>
        </w:trPr>
        <w:tc>
          <w:tcPr>
            <w:tcW w:w="3256" w:type="dxa"/>
          </w:tcPr>
          <w:p w14:paraId="4899649B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Výpadek připojení k internetu</w:t>
            </w:r>
          </w:p>
        </w:tc>
        <w:tc>
          <w:tcPr>
            <w:tcW w:w="2976" w:type="dxa"/>
          </w:tcPr>
          <w:p w14:paraId="3FB56BAB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2DF06566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kontrolka na rozvaděči</w:t>
            </w:r>
          </w:p>
        </w:tc>
      </w:tr>
      <w:tr w:rsidR="00F1176E" w:rsidRPr="00F1176E" w14:paraId="33FCC542" w14:textId="77777777" w:rsidTr="001F1677">
        <w:trPr>
          <w:jc w:val="center"/>
        </w:trPr>
        <w:tc>
          <w:tcPr>
            <w:tcW w:w="3256" w:type="dxa"/>
          </w:tcPr>
          <w:p w14:paraId="086AADE0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Restart regulační jednotky</w:t>
            </w:r>
          </w:p>
        </w:tc>
        <w:tc>
          <w:tcPr>
            <w:tcW w:w="2976" w:type="dxa"/>
          </w:tcPr>
          <w:p w14:paraId="7F9D2A23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4B6670A8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Mail</w:t>
            </w:r>
          </w:p>
        </w:tc>
      </w:tr>
      <w:tr w:rsidR="00F1176E" w:rsidRPr="00F1176E" w14:paraId="6B3AF19B" w14:textId="77777777" w:rsidTr="001F1677">
        <w:trPr>
          <w:jc w:val="center"/>
        </w:trPr>
        <w:tc>
          <w:tcPr>
            <w:tcW w:w="3256" w:type="dxa"/>
          </w:tcPr>
          <w:p w14:paraId="032841DB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Chyba kotle</w:t>
            </w:r>
          </w:p>
        </w:tc>
        <w:tc>
          <w:tcPr>
            <w:tcW w:w="2976" w:type="dxa"/>
          </w:tcPr>
          <w:p w14:paraId="3A732FF9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70042CE3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kontrolka na rozvaděči</w:t>
            </w:r>
          </w:p>
        </w:tc>
      </w:tr>
      <w:tr w:rsidR="00F1176E" w:rsidRPr="00F1176E" w14:paraId="1C3A986F" w14:textId="77777777" w:rsidTr="001F1677">
        <w:trPr>
          <w:jc w:val="center"/>
        </w:trPr>
        <w:tc>
          <w:tcPr>
            <w:tcW w:w="3256" w:type="dxa"/>
          </w:tcPr>
          <w:p w14:paraId="4F53ABF0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Porucha čerpadla</w:t>
            </w:r>
          </w:p>
        </w:tc>
        <w:tc>
          <w:tcPr>
            <w:tcW w:w="2976" w:type="dxa"/>
          </w:tcPr>
          <w:p w14:paraId="57F7EDED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5D6F91D6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kontrolka na rozvaděči</w:t>
            </w:r>
          </w:p>
        </w:tc>
      </w:tr>
      <w:tr w:rsidR="00F1176E" w:rsidRPr="00F1176E" w14:paraId="076D249C" w14:textId="77777777" w:rsidTr="001F1677">
        <w:trPr>
          <w:jc w:val="center"/>
        </w:trPr>
        <w:tc>
          <w:tcPr>
            <w:tcW w:w="3256" w:type="dxa"/>
          </w:tcPr>
          <w:p w14:paraId="0EF69E10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Nízký tlak v systému</w:t>
            </w:r>
          </w:p>
        </w:tc>
        <w:tc>
          <w:tcPr>
            <w:tcW w:w="2976" w:type="dxa"/>
          </w:tcPr>
          <w:p w14:paraId="261A8715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 xml:space="preserve">Zastavení hořáku kotlů – asi dvoustupňově. Při úniku vody uzavření </w:t>
            </w:r>
            <w:proofErr w:type="spellStart"/>
            <w:r w:rsidRPr="000071B8">
              <w:rPr>
                <w:rFonts w:cstheme="minorHAnsi"/>
                <w:sz w:val="20"/>
                <w:szCs w:val="20"/>
                <w:lang w:eastAsia="cs-CZ"/>
              </w:rPr>
              <w:t>dopouštěcí</w:t>
            </w:r>
            <w:proofErr w:type="spellEnd"/>
            <w:r w:rsidRPr="000071B8">
              <w:rPr>
                <w:rFonts w:cstheme="minorHAnsi"/>
                <w:sz w:val="20"/>
                <w:szCs w:val="20"/>
                <w:lang w:eastAsia="cs-CZ"/>
              </w:rPr>
              <w:t xml:space="preserve"> armatury.</w:t>
            </w:r>
          </w:p>
        </w:tc>
        <w:tc>
          <w:tcPr>
            <w:tcW w:w="2830" w:type="dxa"/>
          </w:tcPr>
          <w:p w14:paraId="62BCFE1A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kontrolka na rozvaděči</w:t>
            </w:r>
          </w:p>
        </w:tc>
      </w:tr>
      <w:tr w:rsidR="00F1176E" w:rsidRPr="00F1176E" w14:paraId="05B5B20B" w14:textId="77777777" w:rsidTr="001F1677">
        <w:trPr>
          <w:jc w:val="center"/>
        </w:trPr>
        <w:tc>
          <w:tcPr>
            <w:tcW w:w="3256" w:type="dxa"/>
          </w:tcPr>
          <w:p w14:paraId="01221D23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Vysoký tlak v systému</w:t>
            </w:r>
          </w:p>
        </w:tc>
        <w:tc>
          <w:tcPr>
            <w:tcW w:w="2976" w:type="dxa"/>
          </w:tcPr>
          <w:p w14:paraId="14C47E7E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Zastavení hořáku kotlů – asi dvoustupňově</w:t>
            </w:r>
          </w:p>
        </w:tc>
        <w:tc>
          <w:tcPr>
            <w:tcW w:w="2830" w:type="dxa"/>
          </w:tcPr>
          <w:p w14:paraId="513552C8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SMS, email, kontrolka na rozvaděči</w:t>
            </w:r>
          </w:p>
        </w:tc>
      </w:tr>
      <w:tr w:rsidR="00F1176E" w:rsidRPr="00F1176E" w14:paraId="46383238" w14:textId="77777777" w:rsidTr="001F1677">
        <w:trPr>
          <w:jc w:val="center"/>
        </w:trPr>
        <w:tc>
          <w:tcPr>
            <w:tcW w:w="3256" w:type="dxa"/>
          </w:tcPr>
          <w:p w14:paraId="267BF0AB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Nízká teplota TV</w:t>
            </w:r>
          </w:p>
        </w:tc>
        <w:tc>
          <w:tcPr>
            <w:tcW w:w="2976" w:type="dxa"/>
          </w:tcPr>
          <w:p w14:paraId="7BCC8B16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7100C952" w14:textId="5ED89534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 xml:space="preserve">SMS, email, kontrolka na </w:t>
            </w:r>
            <w:r w:rsidR="00032A29" w:rsidRPr="000071B8">
              <w:rPr>
                <w:rFonts w:cstheme="minorHAnsi"/>
                <w:sz w:val="20"/>
                <w:szCs w:val="20"/>
                <w:lang w:eastAsia="cs-CZ"/>
              </w:rPr>
              <w:t xml:space="preserve">  </w:t>
            </w:r>
            <w:r w:rsidRPr="000071B8">
              <w:rPr>
                <w:rFonts w:cstheme="minorHAnsi"/>
                <w:sz w:val="20"/>
                <w:szCs w:val="20"/>
                <w:lang w:eastAsia="cs-CZ"/>
              </w:rPr>
              <w:t>rozvaděči</w:t>
            </w:r>
          </w:p>
        </w:tc>
      </w:tr>
      <w:tr w:rsidR="00F1176E" w:rsidRPr="00F1176E" w14:paraId="5CE40050" w14:textId="77777777" w:rsidTr="001F1677">
        <w:trPr>
          <w:jc w:val="center"/>
        </w:trPr>
        <w:tc>
          <w:tcPr>
            <w:tcW w:w="3256" w:type="dxa"/>
          </w:tcPr>
          <w:p w14:paraId="74EB69AE" w14:textId="02A8B5EF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 xml:space="preserve">Nedostatečná teplota v topným </w:t>
            </w:r>
            <w:r w:rsidR="0068499B" w:rsidRPr="000071B8">
              <w:rPr>
                <w:rFonts w:cstheme="minorHAnsi"/>
                <w:sz w:val="20"/>
                <w:szCs w:val="20"/>
                <w:lang w:eastAsia="cs-CZ"/>
              </w:rPr>
              <w:t xml:space="preserve"> </w:t>
            </w:r>
            <w:r w:rsidRPr="000071B8">
              <w:rPr>
                <w:rFonts w:cstheme="minorHAnsi"/>
                <w:sz w:val="20"/>
                <w:szCs w:val="20"/>
                <w:lang w:eastAsia="cs-CZ"/>
              </w:rPr>
              <w:t>systému</w:t>
            </w:r>
          </w:p>
        </w:tc>
        <w:tc>
          <w:tcPr>
            <w:tcW w:w="2976" w:type="dxa"/>
          </w:tcPr>
          <w:p w14:paraId="0642222A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322552BE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Mail</w:t>
            </w:r>
          </w:p>
        </w:tc>
      </w:tr>
      <w:tr w:rsidR="00F1176E" w:rsidRPr="00F1176E" w14:paraId="22EC428A" w14:textId="77777777" w:rsidTr="001F1677">
        <w:trPr>
          <w:jc w:val="center"/>
        </w:trPr>
        <w:tc>
          <w:tcPr>
            <w:tcW w:w="3256" w:type="dxa"/>
          </w:tcPr>
          <w:p w14:paraId="31ECED3B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Dlouhé nabíjení teplé vody</w:t>
            </w:r>
          </w:p>
        </w:tc>
        <w:tc>
          <w:tcPr>
            <w:tcW w:w="2976" w:type="dxa"/>
          </w:tcPr>
          <w:p w14:paraId="6955C70C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X</w:t>
            </w:r>
          </w:p>
        </w:tc>
        <w:tc>
          <w:tcPr>
            <w:tcW w:w="2830" w:type="dxa"/>
          </w:tcPr>
          <w:p w14:paraId="1AC216AA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Mail</w:t>
            </w:r>
          </w:p>
        </w:tc>
      </w:tr>
      <w:tr w:rsidR="00F1176E" w:rsidRPr="00F1176E" w14:paraId="5B6E6271" w14:textId="77777777" w:rsidTr="001F1677">
        <w:trPr>
          <w:jc w:val="center"/>
        </w:trPr>
        <w:tc>
          <w:tcPr>
            <w:tcW w:w="3256" w:type="dxa"/>
          </w:tcPr>
          <w:p w14:paraId="5CC1663F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Chyba dopouštění vody</w:t>
            </w:r>
          </w:p>
        </w:tc>
        <w:tc>
          <w:tcPr>
            <w:tcW w:w="2976" w:type="dxa"/>
          </w:tcPr>
          <w:p w14:paraId="027C6EFC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  <w:tc>
          <w:tcPr>
            <w:tcW w:w="2830" w:type="dxa"/>
          </w:tcPr>
          <w:p w14:paraId="7ABA62D4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  <w:tr w:rsidR="00F1176E" w:rsidRPr="00F1176E" w14:paraId="05943EBD" w14:textId="77777777" w:rsidTr="001F1677">
        <w:trPr>
          <w:jc w:val="center"/>
        </w:trPr>
        <w:tc>
          <w:tcPr>
            <w:tcW w:w="3256" w:type="dxa"/>
          </w:tcPr>
          <w:p w14:paraId="34C36A89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Chyba čerpadla kondenzátu</w:t>
            </w:r>
          </w:p>
        </w:tc>
        <w:tc>
          <w:tcPr>
            <w:tcW w:w="2976" w:type="dxa"/>
          </w:tcPr>
          <w:p w14:paraId="47DAC94F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  <w:tc>
          <w:tcPr>
            <w:tcW w:w="2830" w:type="dxa"/>
          </w:tcPr>
          <w:p w14:paraId="2F69B6BD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  <w:tr w:rsidR="00F1176E" w:rsidRPr="00F1176E" w14:paraId="57BA8C44" w14:textId="77777777" w:rsidTr="001F1677">
        <w:trPr>
          <w:jc w:val="center"/>
        </w:trPr>
        <w:tc>
          <w:tcPr>
            <w:tcW w:w="3256" w:type="dxa"/>
          </w:tcPr>
          <w:p w14:paraId="2337967A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Chyba expanzomatu</w:t>
            </w:r>
          </w:p>
        </w:tc>
        <w:tc>
          <w:tcPr>
            <w:tcW w:w="2976" w:type="dxa"/>
          </w:tcPr>
          <w:p w14:paraId="26949A8B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  <w:tc>
          <w:tcPr>
            <w:tcW w:w="2830" w:type="dxa"/>
          </w:tcPr>
          <w:p w14:paraId="2DF98044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  <w:tr w:rsidR="00F1176E" w:rsidRPr="00F1176E" w14:paraId="04B0B0BE" w14:textId="77777777" w:rsidTr="001F1677">
        <w:trPr>
          <w:jc w:val="center"/>
        </w:trPr>
        <w:tc>
          <w:tcPr>
            <w:tcW w:w="3256" w:type="dxa"/>
          </w:tcPr>
          <w:p w14:paraId="2AA3E532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Diferenční tlak ventilátoru</w:t>
            </w:r>
          </w:p>
        </w:tc>
        <w:tc>
          <w:tcPr>
            <w:tcW w:w="2976" w:type="dxa"/>
          </w:tcPr>
          <w:p w14:paraId="6C9C767E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  <w:tc>
          <w:tcPr>
            <w:tcW w:w="2830" w:type="dxa"/>
          </w:tcPr>
          <w:p w14:paraId="497ABCFA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  <w:tr w:rsidR="00F1176E" w:rsidRPr="00F1176E" w14:paraId="358DAA90" w14:textId="77777777" w:rsidTr="001F1677">
        <w:trPr>
          <w:jc w:val="center"/>
        </w:trPr>
        <w:tc>
          <w:tcPr>
            <w:tcW w:w="3256" w:type="dxa"/>
          </w:tcPr>
          <w:p w14:paraId="09792E69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MOD Bus</w:t>
            </w:r>
          </w:p>
        </w:tc>
        <w:tc>
          <w:tcPr>
            <w:tcW w:w="2976" w:type="dxa"/>
          </w:tcPr>
          <w:p w14:paraId="08F62D44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  <w:r w:rsidRPr="000071B8">
              <w:rPr>
                <w:rFonts w:cstheme="minorHAnsi"/>
                <w:sz w:val="20"/>
                <w:szCs w:val="20"/>
                <w:lang w:eastAsia="cs-CZ"/>
              </w:rPr>
              <w:t>Kód chyby, automat nebo manuál, požadovaný výkon na kotel, který kotel běží</w:t>
            </w:r>
          </w:p>
        </w:tc>
        <w:tc>
          <w:tcPr>
            <w:tcW w:w="2830" w:type="dxa"/>
          </w:tcPr>
          <w:p w14:paraId="6733493E" w14:textId="77777777" w:rsidR="00F1176E" w:rsidRPr="000071B8" w:rsidRDefault="00F1176E" w:rsidP="00032A29">
            <w:pPr>
              <w:spacing w:line="240" w:lineRule="auto"/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</w:tbl>
    <w:bookmarkEnd w:id="3"/>
    <w:p w14:paraId="1F010A89" w14:textId="77777777" w:rsidR="000071B8" w:rsidRDefault="00564F88" w:rsidP="00032A29">
      <w:pPr>
        <w:spacing w:line="240" w:lineRule="auto"/>
        <w:ind w:firstLine="0"/>
        <w:rPr>
          <w:b/>
          <w:bCs/>
        </w:rPr>
      </w:pPr>
      <w:r>
        <w:rPr>
          <w:b/>
          <w:bCs/>
        </w:rPr>
        <w:t xml:space="preserve">    </w:t>
      </w:r>
    </w:p>
    <w:p w14:paraId="156F6A8E" w14:textId="6F0E9F45" w:rsidR="00156A37" w:rsidRDefault="00564F88" w:rsidP="00032A29">
      <w:pPr>
        <w:spacing w:line="240" w:lineRule="auto"/>
        <w:ind w:firstLine="0"/>
        <w:rPr>
          <w:b/>
          <w:bCs/>
        </w:rPr>
      </w:pPr>
      <w:r>
        <w:rPr>
          <w:b/>
          <w:bCs/>
        </w:rPr>
        <w:t xml:space="preserve"> </w:t>
      </w:r>
    </w:p>
    <w:p w14:paraId="437A093A" w14:textId="6A4C8AA2" w:rsidR="001F1677" w:rsidRPr="001F1677" w:rsidRDefault="001F1677" w:rsidP="000071B8">
      <w:pPr>
        <w:ind w:firstLine="0"/>
        <w:rPr>
          <w:b/>
          <w:bCs/>
        </w:rPr>
      </w:pPr>
      <w:r w:rsidRPr="001F1677">
        <w:rPr>
          <w:b/>
          <w:bCs/>
        </w:rPr>
        <w:lastRenderedPageBreak/>
        <w:t>Monitoring vč. notifikace</w:t>
      </w:r>
    </w:p>
    <w:p w14:paraId="3BC0DEF8" w14:textId="77777777" w:rsidR="001F1677" w:rsidRDefault="001F1677" w:rsidP="000071B8">
      <w:pPr>
        <w:pStyle w:val="Bezmezer"/>
        <w:spacing w:line="360" w:lineRule="auto"/>
      </w:pPr>
      <w:r>
        <w:t>Notifikace viz tabulka chybových stavů.</w:t>
      </w:r>
    </w:p>
    <w:p w14:paraId="7136B552" w14:textId="77777777" w:rsidR="001F1677" w:rsidRDefault="001F1677" w:rsidP="000071B8">
      <w:pPr>
        <w:pStyle w:val="Bezmezer"/>
        <w:spacing w:line="360" w:lineRule="auto"/>
      </w:pPr>
      <w:r>
        <w:t>Monitoring – zobrazení grafických průběhů sledovaných veličin v čase. Na obrazovce se zobrazí průběhy měřených veličin po jedné minutě. Grafy se budou zobrazovat po jednotlivých dnech. Minimální uložená historie grafů je 30 dní.</w:t>
      </w:r>
    </w:p>
    <w:p w14:paraId="02EFA425" w14:textId="77777777" w:rsidR="00032A29" w:rsidRDefault="00032A29" w:rsidP="000071B8">
      <w:pPr>
        <w:pStyle w:val="Bezmezer"/>
        <w:spacing w:line="360" w:lineRule="auto"/>
      </w:pPr>
    </w:p>
    <w:p w14:paraId="3E76A511" w14:textId="77777777" w:rsidR="00032A29" w:rsidRDefault="00032A29" w:rsidP="000071B8">
      <w:pPr>
        <w:pStyle w:val="Bezmezer"/>
        <w:spacing w:line="360" w:lineRule="auto"/>
      </w:pPr>
    </w:p>
    <w:p w14:paraId="5AD6F3D6" w14:textId="3E78E1AE" w:rsidR="001F1677" w:rsidRDefault="001F1677" w:rsidP="000071B8">
      <w:pPr>
        <w:pStyle w:val="Bezmezer"/>
        <w:spacing w:line="360" w:lineRule="auto"/>
      </w:pPr>
      <w:r>
        <w:t>K dispozici budou přednastavené tyto grafy:</w:t>
      </w:r>
    </w:p>
    <w:p w14:paraId="03554C10" w14:textId="77777777" w:rsidR="001F1677" w:rsidRPr="005844F3" w:rsidRDefault="001F1677" w:rsidP="000071B8">
      <w:pPr>
        <w:rPr>
          <w:b/>
          <w:bCs/>
        </w:rPr>
      </w:pPr>
      <w:r w:rsidRPr="005844F3">
        <w:rPr>
          <w:b/>
          <w:bCs/>
        </w:rPr>
        <w:t>Topný okruh</w:t>
      </w:r>
    </w:p>
    <w:p w14:paraId="7A53A3D4" w14:textId="77777777" w:rsidR="001F1677" w:rsidRDefault="001F1677" w:rsidP="000071B8">
      <w:pPr>
        <w:pStyle w:val="Odstavecseseznamem"/>
        <w:widowControl/>
        <w:numPr>
          <w:ilvl w:val="0"/>
          <w:numId w:val="9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Venkovní teplota</w:t>
      </w:r>
    </w:p>
    <w:p w14:paraId="75C0E7B0" w14:textId="10624439" w:rsidR="001F1677" w:rsidRDefault="001F1677" w:rsidP="000071B8">
      <w:pPr>
        <w:pStyle w:val="Odstavecseseznamem"/>
        <w:widowControl/>
        <w:numPr>
          <w:ilvl w:val="0"/>
          <w:numId w:val="9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Požadovaná teplota v</w:t>
      </w:r>
      <w:r w:rsidR="00564F88">
        <w:t> topném okruhu</w:t>
      </w:r>
    </w:p>
    <w:p w14:paraId="04853C75" w14:textId="003F0012" w:rsidR="001F1677" w:rsidRDefault="001F1677" w:rsidP="000071B8">
      <w:pPr>
        <w:pStyle w:val="Odstavecseseznamem"/>
        <w:widowControl/>
        <w:numPr>
          <w:ilvl w:val="0"/>
          <w:numId w:val="9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Naměřená teplota na výstup</w:t>
      </w:r>
      <w:r w:rsidR="00564F88">
        <w:t>ním potrubí</w:t>
      </w:r>
      <w:r>
        <w:t xml:space="preserve"> </w:t>
      </w:r>
      <w:r w:rsidR="00564F88">
        <w:t xml:space="preserve">topného okruhu </w:t>
      </w:r>
      <w:r>
        <w:t>(a na zpáteč</w:t>
      </w:r>
      <w:r w:rsidR="00564F88">
        <w:t>ním potrubím</w:t>
      </w:r>
      <w:r>
        <w:t>)</w:t>
      </w:r>
    </w:p>
    <w:p w14:paraId="066D0F2D" w14:textId="373198E0" w:rsidR="001F1677" w:rsidRDefault="001F1677" w:rsidP="000071B8">
      <w:pPr>
        <w:pStyle w:val="Odstavecseseznamem"/>
        <w:widowControl/>
        <w:numPr>
          <w:ilvl w:val="0"/>
          <w:numId w:val="9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 xml:space="preserve">Čerpadlo </w:t>
      </w:r>
      <w:r w:rsidR="00564F88">
        <w:t>topného okruhu</w:t>
      </w:r>
      <w:r>
        <w:t xml:space="preserve"> VYP/ZAP</w:t>
      </w:r>
    </w:p>
    <w:p w14:paraId="20EBED71" w14:textId="0D30C5B7" w:rsidR="001F1677" w:rsidRPr="00693201" w:rsidRDefault="001F1677" w:rsidP="000071B8">
      <w:pPr>
        <w:pStyle w:val="Odstavecseseznamem"/>
        <w:widowControl/>
        <w:numPr>
          <w:ilvl w:val="0"/>
          <w:numId w:val="9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Směšovač otevírá/zavírá</w:t>
      </w:r>
    </w:p>
    <w:p w14:paraId="5CB9229D" w14:textId="77777777" w:rsidR="001F1677" w:rsidRPr="005844F3" w:rsidRDefault="001F1677" w:rsidP="000071B8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ind w:left="360" w:firstLine="0"/>
        <w:jc w:val="left"/>
        <w:rPr>
          <w:b/>
          <w:bCs/>
        </w:rPr>
      </w:pPr>
      <w:r w:rsidRPr="005844F3">
        <w:rPr>
          <w:b/>
          <w:bCs/>
        </w:rPr>
        <w:t>Kaskáda kotlů</w:t>
      </w:r>
    </w:p>
    <w:p w14:paraId="4571BDDF" w14:textId="77777777" w:rsidR="001F1677" w:rsidRDefault="001F1677" w:rsidP="000071B8">
      <w:pPr>
        <w:pStyle w:val="Odstavecseseznamem"/>
        <w:widowControl/>
        <w:numPr>
          <w:ilvl w:val="0"/>
          <w:numId w:val="11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Požadovaná teplota kaskády</w:t>
      </w:r>
    </w:p>
    <w:p w14:paraId="378DEFE0" w14:textId="77777777" w:rsidR="001F1677" w:rsidRDefault="001F1677" w:rsidP="000071B8">
      <w:pPr>
        <w:pStyle w:val="Odstavecseseznamem"/>
        <w:widowControl/>
        <w:numPr>
          <w:ilvl w:val="0"/>
          <w:numId w:val="11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Teplota na výstupu z kaskády (na anuloidu nebo na rozdělovači)</w:t>
      </w:r>
    </w:p>
    <w:p w14:paraId="5B383260" w14:textId="77777777" w:rsidR="001F1677" w:rsidRDefault="001F1677" w:rsidP="000071B8">
      <w:pPr>
        <w:pStyle w:val="Odstavecseseznamem"/>
        <w:widowControl/>
        <w:numPr>
          <w:ilvl w:val="0"/>
          <w:numId w:val="11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Zpátečka kaskády (popř. na sběrači)</w:t>
      </w:r>
    </w:p>
    <w:p w14:paraId="119D3113" w14:textId="5690EC73" w:rsidR="00F1176E" w:rsidRDefault="00F1176E" w:rsidP="000071B8">
      <w:pPr>
        <w:tabs>
          <w:tab w:val="clear" w:pos="567"/>
          <w:tab w:val="left" w:pos="357"/>
          <w:tab w:val="left" w:pos="426"/>
        </w:tabs>
        <w:ind w:left="426" w:firstLine="0"/>
        <w:rPr>
          <w:b/>
          <w:bCs/>
          <w:lang w:eastAsia="cs-CZ"/>
        </w:rPr>
      </w:pPr>
      <w:r w:rsidRPr="005844F3">
        <w:rPr>
          <w:b/>
          <w:bCs/>
          <w:lang w:eastAsia="cs-CZ"/>
        </w:rPr>
        <w:t xml:space="preserve">Snímání stavů </w:t>
      </w:r>
    </w:p>
    <w:p w14:paraId="10CBEB78" w14:textId="5A3DAE2C" w:rsidR="005844F3" w:rsidRDefault="00032A29" w:rsidP="000071B8">
      <w:pPr>
        <w:pStyle w:val="Odstavecseseznamem"/>
        <w:numPr>
          <w:ilvl w:val="0"/>
          <w:numId w:val="15"/>
        </w:numPr>
        <w:ind w:left="714" w:hanging="357"/>
        <w:rPr>
          <w:lang w:eastAsia="cs-CZ"/>
        </w:rPr>
      </w:pPr>
      <w:r>
        <w:rPr>
          <w:lang w:eastAsia="cs-CZ"/>
        </w:rPr>
        <w:t xml:space="preserve">   </w:t>
      </w:r>
      <w:r w:rsidR="005844F3">
        <w:rPr>
          <w:lang w:eastAsia="cs-CZ"/>
        </w:rPr>
        <w:t>havarijní uzavírací ventil</w:t>
      </w:r>
    </w:p>
    <w:p w14:paraId="1CD4E38D" w14:textId="5DCF6D09" w:rsidR="005844F3" w:rsidRDefault="00032A29" w:rsidP="000071B8">
      <w:pPr>
        <w:pStyle w:val="Odstavecseseznamem"/>
        <w:numPr>
          <w:ilvl w:val="0"/>
          <w:numId w:val="15"/>
        </w:numPr>
        <w:ind w:left="714" w:hanging="357"/>
        <w:rPr>
          <w:lang w:eastAsia="cs-CZ"/>
        </w:rPr>
      </w:pPr>
      <w:r>
        <w:rPr>
          <w:lang w:eastAsia="cs-CZ"/>
        </w:rPr>
        <w:t xml:space="preserve">   </w:t>
      </w:r>
      <w:r w:rsidR="005844F3">
        <w:rPr>
          <w:lang w:eastAsia="cs-CZ"/>
        </w:rPr>
        <w:t>čerpadla – pro případ manuálního zapnutí</w:t>
      </w:r>
    </w:p>
    <w:p w14:paraId="21A1127D" w14:textId="4FFF90B9" w:rsidR="003578B5" w:rsidRDefault="00032A29" w:rsidP="000071B8">
      <w:pPr>
        <w:pStyle w:val="Odstavecseseznamem"/>
        <w:numPr>
          <w:ilvl w:val="0"/>
          <w:numId w:val="15"/>
        </w:numPr>
        <w:ind w:left="714" w:hanging="357"/>
        <w:rPr>
          <w:lang w:eastAsia="cs-CZ"/>
        </w:rPr>
      </w:pPr>
      <w:r>
        <w:rPr>
          <w:lang w:eastAsia="cs-CZ"/>
        </w:rPr>
        <w:t xml:space="preserve">   </w:t>
      </w:r>
      <w:r w:rsidR="005844F3">
        <w:rPr>
          <w:lang w:eastAsia="cs-CZ"/>
        </w:rPr>
        <w:t>ventilátor – pro případ manuálního zapnutí</w:t>
      </w:r>
    </w:p>
    <w:p w14:paraId="35087EC6" w14:textId="77777777" w:rsidR="00564F88" w:rsidRPr="003578B5" w:rsidRDefault="00564F88" w:rsidP="000071B8">
      <w:pPr>
        <w:pStyle w:val="Odstavecseseznamem"/>
        <w:ind w:left="1004" w:firstLine="0"/>
        <w:rPr>
          <w:lang w:eastAsia="cs-CZ"/>
        </w:rPr>
      </w:pPr>
    </w:p>
    <w:p w14:paraId="558D9D9C" w14:textId="744F4AE0" w:rsidR="003578B5" w:rsidRPr="003578B5" w:rsidRDefault="003578B5" w:rsidP="000071B8">
      <w:pPr>
        <w:rPr>
          <w:b/>
          <w:bCs/>
          <w:lang w:eastAsia="cs-CZ"/>
        </w:rPr>
      </w:pPr>
      <w:r w:rsidRPr="003578B5">
        <w:rPr>
          <w:b/>
          <w:bCs/>
          <w:lang w:eastAsia="cs-CZ"/>
        </w:rPr>
        <w:t>Oběhová čerpadla</w:t>
      </w:r>
    </w:p>
    <w:p w14:paraId="6EA230CA" w14:textId="21F4410E" w:rsidR="005844F3" w:rsidRDefault="003578B5" w:rsidP="000071B8">
      <w:pPr>
        <w:ind w:left="284" w:firstLine="0"/>
        <w:rPr>
          <w:lang w:eastAsia="cs-CZ"/>
        </w:rPr>
      </w:pPr>
      <w:r>
        <w:rPr>
          <w:lang w:eastAsia="cs-CZ"/>
        </w:rPr>
        <w:t xml:space="preserve">Dodaní čerpadla musí mít funkci AUTOADAPT a musí být kompatibilní pro připojení </w:t>
      </w:r>
      <w:r>
        <w:rPr>
          <w:lang w:eastAsia="cs-CZ"/>
        </w:rPr>
        <w:br/>
        <w:t xml:space="preserve">MOD-Bus. </w:t>
      </w:r>
      <w:r w:rsidR="005844F3">
        <w:rPr>
          <w:lang w:eastAsia="cs-CZ"/>
        </w:rPr>
        <w:t>Požadován signál o poruše čerpadla</w:t>
      </w:r>
      <w:r w:rsidR="001F1677">
        <w:rPr>
          <w:lang w:eastAsia="cs-CZ"/>
        </w:rPr>
        <w:t xml:space="preserve">. </w:t>
      </w:r>
    </w:p>
    <w:p w14:paraId="327088BC" w14:textId="77777777" w:rsidR="00564F88" w:rsidRDefault="00564F88" w:rsidP="000071B8">
      <w:pPr>
        <w:rPr>
          <w:lang w:eastAsia="cs-CZ"/>
        </w:rPr>
      </w:pPr>
    </w:p>
    <w:p w14:paraId="23724856" w14:textId="0C69780B" w:rsidR="005844F3" w:rsidRPr="005844F3" w:rsidRDefault="005844F3" w:rsidP="000071B8">
      <w:pPr>
        <w:rPr>
          <w:b/>
          <w:bCs/>
          <w:lang w:eastAsia="cs-CZ"/>
        </w:rPr>
      </w:pPr>
      <w:r w:rsidRPr="005844F3">
        <w:rPr>
          <w:b/>
          <w:bCs/>
          <w:lang w:eastAsia="cs-CZ"/>
        </w:rPr>
        <w:t xml:space="preserve">Vybavení </w:t>
      </w:r>
      <w:r w:rsidR="007B2565" w:rsidRPr="005844F3">
        <w:rPr>
          <w:b/>
          <w:bCs/>
          <w:lang w:eastAsia="cs-CZ"/>
        </w:rPr>
        <w:t>rozvaděče</w:t>
      </w:r>
    </w:p>
    <w:p w14:paraId="4383A1AE" w14:textId="6870A2BD" w:rsidR="005844F3" w:rsidRDefault="005844F3" w:rsidP="000071B8">
      <w:pPr>
        <w:pStyle w:val="Odstavecseseznamem"/>
        <w:numPr>
          <w:ilvl w:val="0"/>
          <w:numId w:val="7"/>
        </w:numPr>
        <w:rPr>
          <w:lang w:eastAsia="cs-CZ"/>
        </w:rPr>
      </w:pPr>
      <w:r>
        <w:rPr>
          <w:lang w:eastAsia="cs-CZ"/>
        </w:rPr>
        <w:t>hlavní vypínač rozvaděče</w:t>
      </w:r>
    </w:p>
    <w:p w14:paraId="2BDE675B" w14:textId="0CF3C8F4" w:rsidR="005844F3" w:rsidRDefault="005844F3" w:rsidP="000071B8">
      <w:pPr>
        <w:pStyle w:val="Odstavecseseznamem"/>
        <w:numPr>
          <w:ilvl w:val="0"/>
          <w:numId w:val="7"/>
        </w:numPr>
        <w:rPr>
          <w:lang w:eastAsia="cs-CZ"/>
        </w:rPr>
      </w:pPr>
      <w:r>
        <w:rPr>
          <w:lang w:eastAsia="cs-CZ"/>
        </w:rPr>
        <w:t xml:space="preserve">tlačítko </w:t>
      </w:r>
      <w:r w:rsidR="007B2565">
        <w:rPr>
          <w:lang w:eastAsia="cs-CZ"/>
        </w:rPr>
        <w:t>kvitance</w:t>
      </w:r>
      <w:r>
        <w:rPr>
          <w:lang w:eastAsia="cs-CZ"/>
        </w:rPr>
        <w:t xml:space="preserve"> poruchy</w:t>
      </w:r>
    </w:p>
    <w:p w14:paraId="0E2FCB0E" w14:textId="4E77390A" w:rsidR="005844F3" w:rsidRDefault="005844F3" w:rsidP="000071B8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>kontrolka havarijní uzavírací ventil ON/OFF</w:t>
      </w:r>
    </w:p>
    <w:p w14:paraId="5A8D8604" w14:textId="39D15765" w:rsidR="005844F3" w:rsidRDefault="005844F3" w:rsidP="000071B8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lastRenderedPageBreak/>
        <w:t>chybová kontrolka</w:t>
      </w:r>
    </w:p>
    <w:p w14:paraId="025B2E8F" w14:textId="7663388D" w:rsidR="005844F3" w:rsidRDefault="005844F3" w:rsidP="000071B8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>siréna</w:t>
      </w:r>
    </w:p>
    <w:p w14:paraId="7F15D506" w14:textId="01DF10D6" w:rsidR="005844F3" w:rsidRDefault="005844F3" w:rsidP="000071B8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>ovládací panel s obrazovkou</w:t>
      </w:r>
    </w:p>
    <w:p w14:paraId="039A466A" w14:textId="36EEF27E" w:rsidR="005844F3" w:rsidRDefault="005844F3" w:rsidP="000071B8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>2x 230 V zásuvky</w:t>
      </w:r>
    </w:p>
    <w:p w14:paraId="16439D06" w14:textId="47F166C3" w:rsidR="005844F3" w:rsidRDefault="005844F3" w:rsidP="000071B8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>1x 380 V</w:t>
      </w:r>
      <w:r w:rsidR="00564F88">
        <w:rPr>
          <w:lang w:eastAsia="cs-CZ"/>
        </w:rPr>
        <w:t> </w:t>
      </w:r>
      <w:r>
        <w:rPr>
          <w:lang w:eastAsia="cs-CZ"/>
        </w:rPr>
        <w:t>zásuvka</w:t>
      </w:r>
    </w:p>
    <w:p w14:paraId="32E2D174" w14:textId="77777777" w:rsidR="00564F88" w:rsidRDefault="00564F88" w:rsidP="000071B8">
      <w:pPr>
        <w:pStyle w:val="Odstavecseseznamem"/>
        <w:ind w:left="1004" w:firstLine="0"/>
        <w:rPr>
          <w:lang w:eastAsia="cs-CZ"/>
        </w:rPr>
      </w:pPr>
    </w:p>
    <w:p w14:paraId="445050F0" w14:textId="77777777" w:rsidR="005844F3" w:rsidRPr="005844F3" w:rsidRDefault="005844F3" w:rsidP="000071B8">
      <w:pPr>
        <w:rPr>
          <w:b/>
          <w:bCs/>
        </w:rPr>
      </w:pPr>
      <w:r w:rsidRPr="005844F3">
        <w:rPr>
          <w:b/>
          <w:bCs/>
        </w:rPr>
        <w:t>Připojení rozvaděče</w:t>
      </w:r>
    </w:p>
    <w:p w14:paraId="56CD98BA" w14:textId="3985B512" w:rsidR="005844F3" w:rsidRDefault="005844F3" w:rsidP="000071B8">
      <w:pPr>
        <w:pStyle w:val="Odstavecseseznamem"/>
        <w:numPr>
          <w:ilvl w:val="0"/>
          <w:numId w:val="3"/>
        </w:numPr>
      </w:pPr>
      <w:r>
        <w:t>napájení 400 V</w:t>
      </w:r>
    </w:p>
    <w:p w14:paraId="2868FA41" w14:textId="77777777" w:rsidR="005844F3" w:rsidRDefault="005844F3" w:rsidP="000071B8">
      <w:pPr>
        <w:pStyle w:val="Odstavecseseznamem"/>
        <w:numPr>
          <w:ilvl w:val="0"/>
          <w:numId w:val="3"/>
        </w:numPr>
      </w:pPr>
      <w:r>
        <w:t>Internet – Ethernet</w:t>
      </w:r>
    </w:p>
    <w:p w14:paraId="7E54CE3C" w14:textId="066C45D3" w:rsidR="005844F3" w:rsidRDefault="005844F3" w:rsidP="000071B8">
      <w:pPr>
        <w:pStyle w:val="Odstavecseseznamem"/>
        <w:numPr>
          <w:ilvl w:val="0"/>
          <w:numId w:val="3"/>
        </w:numPr>
      </w:pPr>
      <w:r>
        <w:t>SIM karta</w:t>
      </w:r>
    </w:p>
    <w:p w14:paraId="47B23B86" w14:textId="3777F4C5" w:rsidR="005844F3" w:rsidRDefault="005844F3" w:rsidP="000071B8">
      <w:pPr>
        <w:rPr>
          <w:lang w:eastAsia="cs-CZ"/>
        </w:rPr>
      </w:pPr>
      <w:r>
        <w:rPr>
          <w:lang w:eastAsia="cs-CZ"/>
        </w:rPr>
        <w:t xml:space="preserve">Zobrazení chybového stavu: Na obrazovce </w:t>
      </w:r>
      <w:r w:rsidR="001F1677">
        <w:rPr>
          <w:lang w:eastAsia="cs-CZ"/>
        </w:rPr>
        <w:t xml:space="preserve">je </w:t>
      </w:r>
      <w:r>
        <w:rPr>
          <w:lang w:eastAsia="cs-CZ"/>
        </w:rPr>
        <w:t xml:space="preserve">zřetelná </w:t>
      </w:r>
      <w:r w:rsidR="007B2565">
        <w:rPr>
          <w:lang w:eastAsia="cs-CZ"/>
        </w:rPr>
        <w:t>vizualizace,</w:t>
      </w:r>
      <w:r w:rsidR="001F1677">
        <w:rPr>
          <w:lang w:eastAsia="cs-CZ"/>
        </w:rPr>
        <w:t xml:space="preserve"> </w:t>
      </w:r>
      <w:r>
        <w:rPr>
          <w:lang w:eastAsia="cs-CZ"/>
        </w:rPr>
        <w:t>o jakou poruchu se jedná.</w:t>
      </w:r>
    </w:p>
    <w:p w14:paraId="7319A873" w14:textId="77777777" w:rsidR="001F1677" w:rsidRPr="001F1677" w:rsidRDefault="001F1677" w:rsidP="000071B8">
      <w:pPr>
        <w:rPr>
          <w:b/>
          <w:bCs/>
        </w:rPr>
      </w:pPr>
      <w:r w:rsidRPr="001F1677">
        <w:rPr>
          <w:b/>
          <w:bCs/>
        </w:rPr>
        <w:t>Vzdálený přístup</w:t>
      </w:r>
    </w:p>
    <w:p w14:paraId="5B03DD7D" w14:textId="354CFDB9" w:rsidR="005844F3" w:rsidRDefault="005844F3" w:rsidP="000071B8">
      <w:r>
        <w:t>Ovládání kotelny přes webové rozhraní ve stejném rozsahu jako v kotelně (vyjma STOP tlačítka).</w:t>
      </w:r>
    </w:p>
    <w:p w14:paraId="3FAA96F8" w14:textId="77777777" w:rsidR="001F1677" w:rsidRDefault="001F1677" w:rsidP="000071B8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ind w:firstLine="0"/>
        <w:jc w:val="left"/>
        <w:rPr>
          <w:b/>
          <w:bCs/>
        </w:rPr>
      </w:pPr>
      <w:r w:rsidRPr="001F1677">
        <w:rPr>
          <w:b/>
          <w:bCs/>
        </w:rPr>
        <w:t>Kaskáda kotlů</w:t>
      </w:r>
    </w:p>
    <w:p w14:paraId="5869FDBC" w14:textId="5DFFF6C4" w:rsidR="005844F3" w:rsidRPr="001F1677" w:rsidRDefault="005844F3" w:rsidP="000071B8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ind w:firstLine="0"/>
        <w:jc w:val="left"/>
        <w:rPr>
          <w:b/>
          <w:bCs/>
        </w:rPr>
      </w:pPr>
      <w:r>
        <w:t>Komunikace s kaskádovou řídící jednotkou:</w:t>
      </w:r>
    </w:p>
    <w:p w14:paraId="7537F859" w14:textId="77777777" w:rsidR="005844F3" w:rsidRDefault="005844F3" w:rsidP="000071B8">
      <w:pPr>
        <w:pStyle w:val="Odstavecseseznamem"/>
        <w:widowControl/>
        <w:numPr>
          <w:ilvl w:val="0"/>
          <w:numId w:val="13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 xml:space="preserve">Požadovaná teplota z kaskády 0-10 V (0 V = 0 </w:t>
      </w:r>
      <w:r>
        <w:rPr>
          <w:rFonts w:cstheme="minorHAnsi"/>
        </w:rPr>
        <w:t>°</w:t>
      </w:r>
      <w:r>
        <w:t xml:space="preserve">C, 10 V = 100 </w:t>
      </w:r>
      <w:r>
        <w:rPr>
          <w:rFonts w:cstheme="minorHAnsi"/>
        </w:rPr>
        <w:t>°</w:t>
      </w:r>
      <w:r>
        <w:t>C)</w:t>
      </w:r>
    </w:p>
    <w:p w14:paraId="7F3F737A" w14:textId="77777777" w:rsidR="005844F3" w:rsidRDefault="005844F3" w:rsidP="000071B8">
      <w:pPr>
        <w:pStyle w:val="Odstavecseseznamem"/>
        <w:widowControl/>
        <w:numPr>
          <w:ilvl w:val="0"/>
          <w:numId w:val="13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Blokování hořáku kotlů při havárii (bezpotenciálový vstup)</w:t>
      </w:r>
    </w:p>
    <w:p w14:paraId="403E06FB" w14:textId="77777777" w:rsidR="005844F3" w:rsidRDefault="005844F3" w:rsidP="000071B8">
      <w:pPr>
        <w:pStyle w:val="Odstavecseseznamem"/>
        <w:widowControl/>
        <w:numPr>
          <w:ilvl w:val="0"/>
          <w:numId w:val="13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Informace o sumární poruše kaskády (bezpotenciálový vstup)</w:t>
      </w:r>
    </w:p>
    <w:p w14:paraId="0BC24DCB" w14:textId="18C4AC14" w:rsidR="001F1677" w:rsidRDefault="005844F3" w:rsidP="000071B8">
      <w:pPr>
        <w:pStyle w:val="Odstavecseseznamem"/>
        <w:widowControl/>
        <w:numPr>
          <w:ilvl w:val="0"/>
          <w:numId w:val="13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TODO komunikace přes MOD BUS</w:t>
      </w:r>
    </w:p>
    <w:p w14:paraId="63E52661" w14:textId="4C0A3AF4" w:rsidR="001F1677" w:rsidRDefault="001F1677" w:rsidP="000071B8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ind w:firstLine="0"/>
        <w:jc w:val="left"/>
        <w:rPr>
          <w:b/>
          <w:bCs/>
        </w:rPr>
      </w:pPr>
      <w:r w:rsidRPr="001F1677">
        <w:rPr>
          <w:b/>
          <w:bCs/>
        </w:rPr>
        <w:t>Doplňování systému</w:t>
      </w:r>
    </w:p>
    <w:p w14:paraId="7E6DA310" w14:textId="13002866" w:rsidR="001F1677" w:rsidRPr="009B06C1" w:rsidRDefault="001F1677" w:rsidP="000071B8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ind w:firstLine="0"/>
        <w:jc w:val="left"/>
      </w:pPr>
      <w:r w:rsidRPr="001F1677">
        <w:t>Do</w:t>
      </w:r>
      <w:r>
        <w:t>plňovací zařízení nastavit tak, že je spojeno s dílkově řízeným uzávěrem.</w:t>
      </w:r>
    </w:p>
    <w:p w14:paraId="70CC9239" w14:textId="77777777" w:rsidR="009B06C1" w:rsidRPr="009B06C1" w:rsidRDefault="009B06C1" w:rsidP="000071B8">
      <w:pPr>
        <w:pStyle w:val="Nadpis2"/>
        <w:rPr>
          <w:lang w:eastAsia="cs-CZ"/>
        </w:rPr>
      </w:pPr>
      <w:r w:rsidRPr="009B06C1">
        <w:rPr>
          <w:lang w:eastAsia="cs-CZ"/>
        </w:rPr>
        <w:t>Větrání kotelny</w:t>
      </w:r>
    </w:p>
    <w:p w14:paraId="73128F23" w14:textId="5947769C" w:rsidR="009B06C1" w:rsidRDefault="009B06C1" w:rsidP="000071B8">
      <w:pPr>
        <w:rPr>
          <w:lang w:eastAsia="cs-CZ"/>
        </w:rPr>
      </w:pPr>
      <w:r w:rsidRPr="009B06C1">
        <w:rPr>
          <w:lang w:eastAsia="cs-CZ"/>
        </w:rPr>
        <w:t>Kotelna je vybavena nuceným větráním místnosti.</w:t>
      </w:r>
    </w:p>
    <w:p w14:paraId="41499B48" w14:textId="77777777" w:rsidR="001F1677" w:rsidRDefault="001F1677" w:rsidP="000071B8">
      <w:pPr>
        <w:pStyle w:val="Odstavecseseznamem"/>
        <w:widowControl/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</w:pPr>
      <w:r>
        <w:t>Nucený přívod vzduchu. Ventilátor sepnut, když běží hořák. Snímání diferenčního tlaku.</w:t>
      </w:r>
    </w:p>
    <w:p w14:paraId="0F02CFA5" w14:textId="6F2597DF" w:rsidR="001F1677" w:rsidRPr="009B06C1" w:rsidRDefault="001F1677" w:rsidP="000071B8">
      <w:pPr>
        <w:pStyle w:val="Odstavecseseznamem"/>
        <w:widowControl/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spacing w:before="0" w:after="160"/>
        <w:jc w:val="left"/>
        <w:rPr>
          <w:lang w:eastAsia="cs-CZ"/>
        </w:rPr>
      </w:pPr>
      <w:r>
        <w:t>Odvod přebytečného tepla, pokud teplota v kotelně je vyšší než 35 °C.</w:t>
      </w:r>
    </w:p>
    <w:p w14:paraId="630A630C" w14:textId="77777777" w:rsidR="009B06C1" w:rsidRPr="009B06C1" w:rsidRDefault="009B06C1" w:rsidP="000071B8">
      <w:pPr>
        <w:pStyle w:val="Nadpis2"/>
        <w:rPr>
          <w:lang w:eastAsia="cs-CZ"/>
        </w:rPr>
      </w:pPr>
      <w:bookmarkStart w:id="4" w:name="_Hlk50714495"/>
      <w:r w:rsidRPr="009B06C1">
        <w:rPr>
          <w:lang w:eastAsia="cs-CZ"/>
        </w:rPr>
        <w:lastRenderedPageBreak/>
        <w:t>Osvětlení, zásuvky</w:t>
      </w:r>
    </w:p>
    <w:p w14:paraId="2086C031" w14:textId="59AE4E12" w:rsidR="009B06C1" w:rsidRDefault="009B06C1" w:rsidP="000071B8">
      <w:pPr>
        <w:rPr>
          <w:lang w:eastAsia="cs-CZ"/>
        </w:rPr>
      </w:pPr>
      <w:r w:rsidRPr="009B06C1">
        <w:rPr>
          <w:lang w:eastAsia="cs-CZ"/>
        </w:rPr>
        <w:t>V</w:t>
      </w:r>
      <w:r w:rsidR="0068499B">
        <w:rPr>
          <w:lang w:eastAsia="cs-CZ"/>
        </w:rPr>
        <w:t> </w:t>
      </w:r>
      <w:r w:rsidRPr="009B06C1">
        <w:rPr>
          <w:lang w:eastAsia="cs-CZ"/>
        </w:rPr>
        <w:t>kotelně</w:t>
      </w:r>
      <w:r w:rsidR="0068499B">
        <w:rPr>
          <w:lang w:eastAsia="cs-CZ"/>
        </w:rPr>
        <w:t xml:space="preserve"> bude </w:t>
      </w:r>
      <w:r w:rsidRPr="009B06C1">
        <w:rPr>
          <w:lang w:eastAsia="cs-CZ"/>
        </w:rPr>
        <w:t>stávající osvětlení</w:t>
      </w:r>
      <w:r w:rsidR="0068499B">
        <w:rPr>
          <w:lang w:eastAsia="cs-CZ"/>
        </w:rPr>
        <w:t xml:space="preserve"> nahrazeno novým.</w:t>
      </w:r>
    </w:p>
    <w:bookmarkEnd w:id="4"/>
    <w:p w14:paraId="6C87E2CD" w14:textId="77777777" w:rsidR="009B06C1" w:rsidRPr="009B06C1" w:rsidRDefault="009B06C1" w:rsidP="00032A29">
      <w:pPr>
        <w:pStyle w:val="Nadpis1"/>
        <w:spacing w:line="240" w:lineRule="auto"/>
        <w:rPr>
          <w:lang w:eastAsia="cs-CZ"/>
        </w:rPr>
      </w:pPr>
      <w:r w:rsidRPr="009B06C1">
        <w:rPr>
          <w:lang w:eastAsia="cs-CZ"/>
        </w:rPr>
        <w:t>DEMONTÁŽE</w:t>
      </w:r>
    </w:p>
    <w:p w14:paraId="3414CBDC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V rámci rekonstrukce kotelny bude demontováno veškeré stávající zařízení, které bude nahrazeno novým:</w:t>
      </w:r>
    </w:p>
    <w:p w14:paraId="1CDD744A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ab/>
        <w:t>- kabeláž a kabelové trasy (případnou využitelnost nosných částí určí montážní firma)</w:t>
      </w:r>
    </w:p>
    <w:p w14:paraId="0D74EBCD" w14:textId="1957677E" w:rsidR="00385274" w:rsidRDefault="009B06C1" w:rsidP="00FB3EE3">
      <w:pPr>
        <w:rPr>
          <w:lang w:eastAsia="cs-CZ"/>
        </w:rPr>
      </w:pPr>
      <w:r w:rsidRPr="009B06C1">
        <w:rPr>
          <w:lang w:eastAsia="cs-CZ"/>
        </w:rPr>
        <w:tab/>
        <w:t xml:space="preserve">- přístroje </w:t>
      </w:r>
      <w:proofErr w:type="spellStart"/>
      <w:r w:rsidR="007B2565" w:rsidRPr="009B06C1">
        <w:rPr>
          <w:lang w:eastAsia="cs-CZ"/>
        </w:rPr>
        <w:t>Ma</w:t>
      </w:r>
      <w:r w:rsidR="007B2565">
        <w:rPr>
          <w:lang w:eastAsia="cs-CZ"/>
        </w:rPr>
        <w:t>R</w:t>
      </w:r>
      <w:proofErr w:type="spellEnd"/>
      <w:r w:rsidRPr="009B06C1">
        <w:rPr>
          <w:lang w:eastAsia="cs-CZ"/>
        </w:rPr>
        <w:t xml:space="preserve"> a silnoproudu</w:t>
      </w:r>
    </w:p>
    <w:p w14:paraId="492A0FD6" w14:textId="7EF9973E" w:rsidR="00385274" w:rsidRPr="009B06C1" w:rsidRDefault="00385274" w:rsidP="00FB3EE3">
      <w:pPr>
        <w:rPr>
          <w:lang w:eastAsia="cs-CZ"/>
        </w:rPr>
      </w:pPr>
      <w:r>
        <w:rPr>
          <w:lang w:eastAsia="cs-CZ"/>
        </w:rPr>
        <w:tab/>
        <w:t>- osvětlení</w:t>
      </w:r>
    </w:p>
    <w:p w14:paraId="33A2FE87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Demontované části budou zlikvidovány – odvezeny do sběrných surovin nebo na skládku.</w:t>
      </w:r>
    </w:p>
    <w:p w14:paraId="0F0B5A70" w14:textId="77777777" w:rsidR="009B06C1" w:rsidRPr="009B06C1" w:rsidRDefault="009B06C1" w:rsidP="00032A29">
      <w:pPr>
        <w:pStyle w:val="Nadpis1"/>
        <w:spacing w:line="240" w:lineRule="auto"/>
        <w:rPr>
          <w:lang w:eastAsia="cs-CZ"/>
        </w:rPr>
      </w:pPr>
      <w:r w:rsidRPr="009B06C1">
        <w:rPr>
          <w:lang w:eastAsia="cs-CZ"/>
        </w:rPr>
        <w:t>POŽADAVKY NA OSTATNÍ PROFESE</w:t>
      </w:r>
    </w:p>
    <w:p w14:paraId="4199228D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 xml:space="preserve">Dodavatel stavební části zajistí stavební práce dle požadavku M+R a silnoproudu, spojené s instalací rozvaděče, přístrojů a spojovacího vedení. Profese ÚT zajistí </w:t>
      </w:r>
      <w:proofErr w:type="spellStart"/>
      <w:r w:rsidRPr="009B06C1">
        <w:rPr>
          <w:lang w:eastAsia="cs-CZ"/>
        </w:rPr>
        <w:t>návarky</w:t>
      </w:r>
      <w:proofErr w:type="spellEnd"/>
      <w:r w:rsidRPr="009B06C1">
        <w:rPr>
          <w:lang w:eastAsia="cs-CZ"/>
        </w:rPr>
        <w:t xml:space="preserve"> v potrubí pro snímače teploty, odběry tlaku se zkušebním kohoutem pro měření tlaku v topném systému. Dále zabudování regulačních ventilů do potrubí vč. potřebných přechodových kusů.</w:t>
      </w:r>
    </w:p>
    <w:p w14:paraId="2ACF46FA" w14:textId="77777777" w:rsidR="009B06C1" w:rsidRPr="009B06C1" w:rsidRDefault="009B06C1" w:rsidP="00FB3EE3">
      <w:pPr>
        <w:rPr>
          <w:szCs w:val="22"/>
          <w:u w:val="single"/>
          <w:lang w:eastAsia="cs-CZ"/>
        </w:rPr>
      </w:pPr>
      <w:r w:rsidRPr="009B06C1">
        <w:rPr>
          <w:szCs w:val="22"/>
          <w:u w:val="single"/>
          <w:lang w:eastAsia="cs-CZ"/>
        </w:rPr>
        <w:t>Dodavatel silnoproudých rozvodů zajistí:</w:t>
      </w:r>
    </w:p>
    <w:p w14:paraId="6CE2B0CC" w14:textId="77777777" w:rsidR="009B06C1" w:rsidRPr="009B06C1" w:rsidRDefault="009B06C1" w:rsidP="00FB3EE3">
      <w:pPr>
        <w:rPr>
          <w:szCs w:val="22"/>
          <w:lang w:eastAsia="cs-CZ"/>
        </w:rPr>
      </w:pPr>
      <w:r w:rsidRPr="009B06C1">
        <w:rPr>
          <w:szCs w:val="22"/>
          <w:lang w:eastAsia="cs-CZ"/>
        </w:rPr>
        <w:t>- samostatný jištěný přívod pro rozvaděč MR1: 3 + N + PE AC 50 Hz 230/400 V 63 A</w:t>
      </w:r>
    </w:p>
    <w:p w14:paraId="4FA562FE" w14:textId="77777777" w:rsidR="009B06C1" w:rsidRPr="009B06C1" w:rsidRDefault="009B06C1" w:rsidP="00FB3EE3">
      <w:pPr>
        <w:rPr>
          <w:szCs w:val="22"/>
          <w:u w:val="single"/>
          <w:lang w:eastAsia="cs-CZ"/>
        </w:rPr>
      </w:pPr>
      <w:r w:rsidRPr="009B06C1">
        <w:rPr>
          <w:szCs w:val="22"/>
          <w:u w:val="single"/>
          <w:lang w:eastAsia="cs-CZ"/>
        </w:rPr>
        <w:t>Dodavatel topenářských prací zajistí:</w:t>
      </w:r>
    </w:p>
    <w:p w14:paraId="16D37EDF" w14:textId="47DF2667" w:rsidR="009B06C1" w:rsidRPr="009B06C1" w:rsidRDefault="009B06C1" w:rsidP="00FB3EE3">
      <w:pPr>
        <w:rPr>
          <w:szCs w:val="22"/>
          <w:lang w:eastAsia="cs-CZ"/>
        </w:rPr>
      </w:pPr>
      <w:r w:rsidRPr="009B06C1">
        <w:rPr>
          <w:szCs w:val="22"/>
          <w:lang w:eastAsia="cs-CZ"/>
        </w:rPr>
        <w:t xml:space="preserve">- </w:t>
      </w:r>
      <w:r w:rsidR="00385274">
        <w:rPr>
          <w:szCs w:val="22"/>
          <w:lang w:eastAsia="cs-CZ"/>
        </w:rPr>
        <w:t xml:space="preserve">instalaci </w:t>
      </w:r>
      <w:r w:rsidRPr="009B06C1">
        <w:rPr>
          <w:szCs w:val="22"/>
          <w:lang w:eastAsia="cs-CZ"/>
        </w:rPr>
        <w:t>čerpadel.</w:t>
      </w:r>
    </w:p>
    <w:p w14:paraId="4AB6E742" w14:textId="77777777" w:rsidR="009B06C1" w:rsidRPr="009B06C1" w:rsidRDefault="009B06C1" w:rsidP="00032A29">
      <w:pPr>
        <w:pStyle w:val="Nadpis1"/>
        <w:spacing w:line="240" w:lineRule="auto"/>
        <w:rPr>
          <w:lang w:eastAsia="cs-CZ"/>
        </w:rPr>
      </w:pPr>
      <w:r w:rsidRPr="009B06C1">
        <w:rPr>
          <w:lang w:eastAsia="cs-CZ"/>
        </w:rPr>
        <w:t>REVIZE</w:t>
      </w:r>
    </w:p>
    <w:p w14:paraId="608E89F9" w14:textId="5C7423BD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Bude provedena výchozí revize dle ČSN 331500. Provedení revizních prací bude dle ČSN332000-6.</w:t>
      </w:r>
    </w:p>
    <w:p w14:paraId="574FF18B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Po provedení všech elektroinstalačních prací musí být před uvedením do provozu provedena výchozí revize. Pověřený pracovník musí v pravidelných intervalech dle ČSN EN 60079-17 (33 15 00) provádět revizi el. Zařízení a záznamy o výsledcích revizí vést v knize nebo na revizních kartách.</w:t>
      </w:r>
    </w:p>
    <w:p w14:paraId="30F24467" w14:textId="77777777" w:rsidR="009B06C1" w:rsidRPr="009B06C1" w:rsidRDefault="009B06C1" w:rsidP="00032A29">
      <w:pPr>
        <w:pStyle w:val="Nadpis1"/>
        <w:spacing w:line="240" w:lineRule="auto"/>
        <w:rPr>
          <w:lang w:eastAsia="cs-CZ"/>
        </w:rPr>
      </w:pPr>
      <w:r w:rsidRPr="009B06C1">
        <w:lastRenderedPageBreak/>
        <w:t>PROVEDENÍ ROZVODŮ MAR</w:t>
      </w:r>
    </w:p>
    <w:p w14:paraId="5936F444" w14:textId="250E5841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 xml:space="preserve">Hlavní kabelové trasy </w:t>
      </w:r>
      <w:r w:rsidR="00FB3EE3">
        <w:rPr>
          <w:lang w:eastAsia="cs-CZ"/>
        </w:rPr>
        <w:t>budou</w:t>
      </w:r>
      <w:r w:rsidRPr="009B06C1">
        <w:rPr>
          <w:lang w:eastAsia="cs-CZ"/>
        </w:rPr>
        <w:t xml:space="preserve"> vedeny v kabelových žlabech, odděleně od silových rozvodů </w:t>
      </w:r>
      <w:proofErr w:type="spellStart"/>
      <w:r w:rsidRPr="009B06C1">
        <w:rPr>
          <w:lang w:eastAsia="cs-CZ"/>
        </w:rPr>
        <w:t>nn</w:t>
      </w:r>
      <w:proofErr w:type="spellEnd"/>
      <w:r w:rsidRPr="009B06C1">
        <w:rPr>
          <w:lang w:eastAsia="cs-CZ"/>
        </w:rPr>
        <w:t>. V místech možného poškození jsou vodiče chráněny pancéřovými trubkami. Velikost kabelových žlabů bude volena tak, aby instalované kabely nezabraly více jak 80 % úložného místa kabelových žlabů. Kabelové trasy k periferním přístrojům budou vedeny v trubkách se zakončovacími prvky.</w:t>
      </w:r>
    </w:p>
    <w:p w14:paraId="2C45AE2B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Zaústění kabelů do jednotlivých zařízení a přístrojů na technologii bude provedeno v trubkách, s tím že trubka bude ukončena těsně u vývodky svorkovnic motorů, přístrojů a kabelových rozvodek. Průměry vývodek a ohebných i tuhých trubek bude nutno upřesnit při montáži, podle vstupních otvorů dodaného zařízení. Výstupy kabelů ze žlabů budou provedeny násuvnými ucpávkami.</w:t>
      </w:r>
    </w:p>
    <w:p w14:paraId="08377CD1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Provádění rozvodu je třeba věnovat pozornost, aby po zhotovení splňoval nejen technická, ale i estetická kritéria.</w:t>
      </w:r>
    </w:p>
    <w:p w14:paraId="53BC258E" w14:textId="4EC1E99E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 xml:space="preserve">Při realizaci kabelových tras je nutné dodržet přísný požadavek na oddělení kabelů silových rozvodů od kabelů měřicích okruhů a signálních rozvodů. Datové kabely budou uloženy odděleně od silového vedení min. 100 mm. Venkovní čidlo teploty bude osazeno na </w:t>
      </w:r>
      <w:r w:rsidR="00541B9A">
        <w:rPr>
          <w:lang w:eastAsia="cs-CZ"/>
        </w:rPr>
        <w:t>severní</w:t>
      </w:r>
      <w:r w:rsidRPr="009B06C1">
        <w:rPr>
          <w:lang w:eastAsia="cs-CZ"/>
        </w:rPr>
        <w:t xml:space="preserve"> fasádě min. 3 m nad terénem.</w:t>
      </w:r>
    </w:p>
    <w:p w14:paraId="73F9AB4C" w14:textId="1A6282BF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 xml:space="preserve">Ochrana před úrazem el. proudem je provedena samočinným odpojením vadné části od </w:t>
      </w:r>
      <w:r w:rsidR="007B2565" w:rsidRPr="009B06C1">
        <w:rPr>
          <w:lang w:eastAsia="cs-CZ"/>
        </w:rPr>
        <w:t>zdroje,</w:t>
      </w:r>
      <w:r w:rsidRPr="009B06C1">
        <w:rPr>
          <w:lang w:eastAsia="cs-CZ"/>
        </w:rPr>
        <w:t xml:space="preserve"> a navíc doplňujícím pospojováním. Pro pospojování bude využito kabelových roštů a kabelových žlabů jako náhodných ochranných vodičů. Jednotlivé zemnící přípojky od spotřebičů ke kabelovému roštu se provedou měděným vodičem 6mm2. V místech připojení přípojek a na dalších viditelných místech musí být rošty či žlaby označeny příčnými zeleno-žluto-zelenými pruhy šířky cca 5 cm.</w:t>
      </w:r>
    </w:p>
    <w:p w14:paraId="4C2D8655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 xml:space="preserve">Všechny styčné plochy spojů musí být kovově čisté. Šrouby všech svorek se pečlivě utáhnou. Sběrnice PE v rozváděčích </w:t>
      </w:r>
      <w:proofErr w:type="spellStart"/>
      <w:r w:rsidRPr="009B06C1">
        <w:rPr>
          <w:lang w:eastAsia="cs-CZ"/>
        </w:rPr>
        <w:t>MaR</w:t>
      </w:r>
      <w:proofErr w:type="spellEnd"/>
      <w:r w:rsidRPr="009B06C1">
        <w:rPr>
          <w:lang w:eastAsia="cs-CZ"/>
        </w:rPr>
        <w:t xml:space="preserve"> bude připojena na centrální zem objektu vodičem CYA 6mm</w:t>
      </w:r>
      <w:r w:rsidRPr="009B06C1">
        <w:rPr>
          <w:vertAlign w:val="superscript"/>
          <w:lang w:eastAsia="cs-CZ"/>
        </w:rPr>
        <w:t>2</w:t>
      </w:r>
      <w:r w:rsidRPr="009B06C1">
        <w:rPr>
          <w:lang w:eastAsia="cs-CZ"/>
        </w:rPr>
        <w:t>. Na obou koncích všech propojovacích vodičů bude strojově zpracované čitelné označení spoje (odkud / kam).</w:t>
      </w:r>
    </w:p>
    <w:p w14:paraId="6ED8BBD2" w14:textId="6E578D2B" w:rsidR="001F1677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Použité kabely budou s měděnými jádry, s jednoznačným barevným nebo číselným značením žil. Stínění kabelů bude tvořeno měděným opletem, který bude pokrývat minimálně 80 % plochy kabelu a bude splňovat podmínky EMC. Kabely budou na obou koncích označeny následujícími údaji: Název/číslo kabelu, typ kabelu, zapojení odkud/kam.</w:t>
      </w:r>
    </w:p>
    <w:p w14:paraId="274702CA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 xml:space="preserve">Prostupy kabelových tras mezi požárními úseky budou utěsněny protipožárními ucpávkami a kabely v okolí prostupů budou natřeny protipožárním nátěrem s minimální </w:t>
      </w:r>
      <w:r w:rsidRPr="009B06C1">
        <w:rPr>
          <w:lang w:eastAsia="cs-CZ"/>
        </w:rPr>
        <w:lastRenderedPageBreak/>
        <w:t>odolností shodnou s odolností dělící stěny. Utěsněné kabelové prostupy budou provedeny, označeny a zaevidovány kvalifikovanou osobou s platným certifikátem. Způsob značení prostupů s nezaměnitelným popisem určí stavbyvedoucí.</w:t>
      </w:r>
    </w:p>
    <w:p w14:paraId="6A42D6F9" w14:textId="77777777" w:rsidR="009B06C1" w:rsidRPr="009B06C1" w:rsidRDefault="009B06C1" w:rsidP="00032A29">
      <w:pPr>
        <w:pStyle w:val="Nadpis1"/>
        <w:spacing w:line="240" w:lineRule="auto"/>
        <w:rPr>
          <w:lang w:eastAsia="cs-CZ"/>
        </w:rPr>
      </w:pPr>
      <w:r w:rsidRPr="009B06C1">
        <w:rPr>
          <w:lang w:eastAsia="cs-CZ"/>
        </w:rPr>
        <w:t>KOMPLEXNÍ VYZKOUŠENÍ A ZKUŠEBNÍ PROVOZ</w:t>
      </w:r>
    </w:p>
    <w:p w14:paraId="4E7BA60D" w14:textId="2FCFA4AE" w:rsidR="00FB3196" w:rsidRDefault="009B06C1" w:rsidP="00FB3EE3">
      <w:pPr>
        <w:rPr>
          <w:lang w:eastAsia="cs-CZ"/>
        </w:rPr>
      </w:pPr>
      <w:r w:rsidRPr="009B06C1">
        <w:rPr>
          <w:lang w:eastAsia="cs-CZ"/>
        </w:rPr>
        <w:t>Komplexními zkouškami dodavatel prokáže kompletnost a funkčnost zařízení dle požadavků a parametrů předepsaných projektem. Komplexní zkoušky se skládají z přípravy a z vlastní zkoušky. V přípravě se provede kontrola úplnosti dodávky, montážních prací a základního uživatelského SW (základní nastavení regulačních, ovládacích a zabezpečovacích okruhů a informační funkce). Vlastní zkoušky zahrnují uvedení zařízení do chodu na předem stanovenou dobu, kontrolu veškerých funkcí zařízení, případné doregulování regulačních okruhů (žádaných hodnot a doladění algoritmů řízení (týká se zejména časových programů, optimalizačních hodnot atp.) dle požadavků provozovatele.</w:t>
      </w:r>
    </w:p>
    <w:p w14:paraId="60F6C6E8" w14:textId="717C7404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Dodavatel měření a regulace prokazatelně provede zaškolení provozovatelem vybraného obsluhujícího personálu.</w:t>
      </w:r>
    </w:p>
    <w:p w14:paraId="76399BA1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Po dokončení všech prací a zkoušek předá dodavatel měření a regulace investorovi předávací dokumentaci, ve které bude obsažena dokumentace podle skutečného provedení, všechny zápisy o zprovoznění, výchozí revize, potvrzení o zaškolení obsluhy, záruční listy, potřebné certifikáty o kvalifikaci osob a organizace.</w:t>
      </w:r>
    </w:p>
    <w:p w14:paraId="3709EA0D" w14:textId="44C0D53D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Předání stavby včetně předávacích dokumentací investorovi bude potvrzeno zápisem do stavebních deníků zúčastněných stran</w:t>
      </w:r>
      <w:r w:rsidR="001F1677">
        <w:rPr>
          <w:lang w:eastAsia="cs-CZ"/>
        </w:rPr>
        <w:t>.</w:t>
      </w:r>
    </w:p>
    <w:p w14:paraId="1264BC48" w14:textId="77777777" w:rsidR="009B06C1" w:rsidRPr="009B06C1" w:rsidRDefault="009B06C1" w:rsidP="00032A29">
      <w:pPr>
        <w:pStyle w:val="Nadpis1"/>
        <w:spacing w:line="240" w:lineRule="auto"/>
        <w:rPr>
          <w:lang w:eastAsia="cs-CZ"/>
        </w:rPr>
      </w:pPr>
      <w:r w:rsidRPr="009B06C1">
        <w:rPr>
          <w:lang w:eastAsia="cs-CZ"/>
        </w:rPr>
        <w:t>MONTÁŽ</w:t>
      </w:r>
    </w:p>
    <w:p w14:paraId="3D97DB8A" w14:textId="77777777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Montáž jednotlivých přístrojů regulačního systému musí být provedena podle montážních návodů přiložených výrobcem.</w:t>
      </w:r>
    </w:p>
    <w:p w14:paraId="7ADC03DB" w14:textId="4BED7D01" w:rsidR="001F1677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Montážní firma po ukončení prací po sobě uklidí staveniště, roztřídí a odveze odpad k dalšímu zpracování, tj. recyklace nebo bezpečné uložení či likvidace. Úklid staveniště bude stavbyvedoucím potvrzen ve stavebním deníku.</w:t>
      </w:r>
    </w:p>
    <w:p w14:paraId="7C6F9C39" w14:textId="42CA266C" w:rsidR="009B06C1" w:rsidRPr="009B06C1" w:rsidRDefault="009B06C1" w:rsidP="00FB3EE3">
      <w:pPr>
        <w:rPr>
          <w:lang w:eastAsia="cs-CZ"/>
        </w:rPr>
      </w:pPr>
      <w:r w:rsidRPr="009B06C1">
        <w:rPr>
          <w:lang w:eastAsia="cs-CZ"/>
        </w:rPr>
        <w:t>Po dokončení montážních prací budou veškerá zařízení uvedena do provozu. Po uvedení zařízení do provozu bude zahájen zkušební provoz. Zařízení bude v provozu nepřetržitě 72 hodin. Zkušební provoz musí být komplexní a platný pro celou technologii se všemi instalovanými zařízeními. Když po této době nebude zařízení vykazovat poruchovost, vystaví se zápis o zprovoznění zařízení.</w:t>
      </w:r>
      <w:r w:rsidR="00156A37">
        <w:rPr>
          <w:lang w:eastAsia="cs-CZ"/>
        </w:rPr>
        <w:t xml:space="preserve"> </w:t>
      </w:r>
      <w:r w:rsidRPr="009B06C1">
        <w:rPr>
          <w:lang w:eastAsia="cs-CZ"/>
        </w:rPr>
        <w:t xml:space="preserve">Dodavatel měření a regulace prokazatelně provede zaškolení </w:t>
      </w:r>
      <w:r w:rsidRPr="009B06C1">
        <w:rPr>
          <w:lang w:eastAsia="cs-CZ"/>
        </w:rPr>
        <w:lastRenderedPageBreak/>
        <w:t>provozovatelem vybraného obsluhujícího personálu.</w:t>
      </w:r>
    </w:p>
    <w:p w14:paraId="60C92B25" w14:textId="77777777" w:rsidR="009B06C1" w:rsidRPr="009B06C1" w:rsidRDefault="009B06C1" w:rsidP="00814C6A">
      <w:pPr>
        <w:rPr>
          <w:lang w:eastAsia="cs-CZ"/>
        </w:rPr>
      </w:pPr>
      <w:r w:rsidRPr="009B06C1">
        <w:rPr>
          <w:lang w:eastAsia="cs-CZ"/>
        </w:rPr>
        <w:t>Po dokončení všech prací a zkoušek předá dodavatel měření a regulace investorovi předávací dokumentaci, ve které bude obsažena dokumentace podle skutečného provedení, všechny zápisy o zprovoznění, výchozí revize, potvrzení o zaškolení obsluhy, záruční listy, potřebné certifikáty o kvalifikaci osob a organizace. Předání stavby včetně předávacích dokumentací investorovi bude potvrzeno zápisem do stavebních deníků zúčastněných stran.</w:t>
      </w:r>
    </w:p>
    <w:p w14:paraId="20890EC6" w14:textId="77777777" w:rsidR="009B06C1" w:rsidRPr="009B06C1" w:rsidRDefault="009B06C1" w:rsidP="00032A29">
      <w:pPr>
        <w:pStyle w:val="Nadpis1"/>
        <w:spacing w:line="240" w:lineRule="auto"/>
        <w:rPr>
          <w:lang w:eastAsia="cs-CZ"/>
        </w:rPr>
      </w:pPr>
      <w:r w:rsidRPr="009B06C1">
        <w:rPr>
          <w:lang w:eastAsia="cs-CZ"/>
        </w:rPr>
        <w:t>ZÁVĚR</w:t>
      </w:r>
    </w:p>
    <w:p w14:paraId="45087DB9" w14:textId="41DA2E06" w:rsidR="009B06C1" w:rsidRPr="009B06C1" w:rsidRDefault="009B06C1" w:rsidP="00814C6A">
      <w:pPr>
        <w:rPr>
          <w:lang w:eastAsia="cs-CZ"/>
        </w:rPr>
      </w:pPr>
      <w:r w:rsidRPr="009B06C1">
        <w:rPr>
          <w:lang w:eastAsia="cs-CZ"/>
        </w:rPr>
        <w:t>Tato dokumentace byla zpracována v</w:t>
      </w:r>
      <w:r w:rsidR="00156A37">
        <w:rPr>
          <w:lang w:eastAsia="cs-CZ"/>
        </w:rPr>
        <w:t> </w:t>
      </w:r>
      <w:r w:rsidR="00FB3EE3">
        <w:rPr>
          <w:lang w:eastAsia="cs-CZ"/>
        </w:rPr>
        <w:t>listopadu</w:t>
      </w:r>
      <w:r w:rsidR="00156A37">
        <w:rPr>
          <w:lang w:eastAsia="cs-CZ"/>
        </w:rPr>
        <w:t xml:space="preserve"> </w:t>
      </w:r>
      <w:r w:rsidRPr="009B06C1">
        <w:rPr>
          <w:lang w:eastAsia="cs-CZ"/>
        </w:rPr>
        <w:t>202</w:t>
      </w:r>
      <w:r w:rsidR="00A02DCB">
        <w:rPr>
          <w:lang w:eastAsia="cs-CZ"/>
        </w:rPr>
        <w:t>1</w:t>
      </w:r>
      <w:r w:rsidRPr="009B06C1">
        <w:rPr>
          <w:lang w:eastAsia="cs-CZ"/>
        </w:rPr>
        <w:t xml:space="preserve"> na základě podkladů a informací platných v tomto období. Dokumentace je zpracována jako dokumentace pro provedení stavby. Během řešení byla daná problematika průběžně konzultována a koordinována se zpracovateli projektových dokumentací ostatních profesí.</w:t>
      </w:r>
    </w:p>
    <w:p w14:paraId="45CCA95F" w14:textId="6030E1C9" w:rsidR="00B97811" w:rsidRPr="009B06C1" w:rsidRDefault="009B06C1" w:rsidP="00814C6A">
      <w:pPr>
        <w:rPr>
          <w:lang w:eastAsia="cs-CZ"/>
        </w:rPr>
      </w:pPr>
      <w:r w:rsidRPr="009B06C1">
        <w:rPr>
          <w:lang w:eastAsia="cs-CZ"/>
        </w:rPr>
        <w:t>V případě využití projektové dokumentace k jiným účelům nebere zpracovatel jakékoli záruky na případné škody vzniklé jejím využitím k účelu, pro který nebyla zpracována.</w:t>
      </w:r>
    </w:p>
    <w:sectPr w:rsidR="00B97811" w:rsidRPr="009B06C1" w:rsidSect="004F7CEA">
      <w:headerReference w:type="default" r:id="rId8"/>
      <w:footerReference w:type="even" r:id="rId9"/>
      <w:footerReference w:type="default" r:id="rId10"/>
      <w:footerReference w:type="first" r:id="rId11"/>
      <w:footnotePr>
        <w:pos w:val="beneathText"/>
      </w:footnotePr>
      <w:pgSz w:w="11905" w:h="16837" w:code="9"/>
      <w:pgMar w:top="851" w:right="1345" w:bottom="851" w:left="1418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C4997" w14:textId="77777777" w:rsidR="0057221D" w:rsidRDefault="0057221D">
      <w:pPr>
        <w:spacing w:before="0" w:after="0" w:line="240" w:lineRule="auto"/>
      </w:pPr>
      <w:r>
        <w:separator/>
      </w:r>
    </w:p>
  </w:endnote>
  <w:endnote w:type="continuationSeparator" w:id="0">
    <w:p w14:paraId="41CB6DE6" w14:textId="77777777" w:rsidR="0057221D" w:rsidRDefault="0057221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2508D" w14:textId="77777777" w:rsidR="00993588" w:rsidRDefault="00ED3991" w:rsidP="0034130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7A8E168" w14:textId="77777777" w:rsidR="00993588" w:rsidRDefault="0057221D" w:rsidP="00C8125D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C614" w14:textId="77777777" w:rsidR="004F7CEA" w:rsidRDefault="004F7C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6710420"/>
      <w:docPartObj>
        <w:docPartGallery w:val="Page Numbers (Bottom of Page)"/>
        <w:docPartUnique/>
      </w:docPartObj>
    </w:sdtPr>
    <w:sdtEndPr/>
    <w:sdtContent>
      <w:p w14:paraId="1A7A918F" w14:textId="025247FE" w:rsidR="004F7CEA" w:rsidRDefault="004F7CE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080CBA" w14:textId="77777777" w:rsidR="00993588" w:rsidRDefault="0057221D" w:rsidP="00C8125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C9401" w14:textId="77777777" w:rsidR="0057221D" w:rsidRDefault="0057221D">
      <w:pPr>
        <w:spacing w:before="0" w:after="0" w:line="240" w:lineRule="auto"/>
      </w:pPr>
      <w:r>
        <w:separator/>
      </w:r>
    </w:p>
  </w:footnote>
  <w:footnote w:type="continuationSeparator" w:id="0">
    <w:p w14:paraId="4652DE33" w14:textId="77777777" w:rsidR="0057221D" w:rsidRDefault="0057221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6290" w14:textId="77777777" w:rsidR="00993588" w:rsidRPr="000D607D" w:rsidRDefault="0057221D" w:rsidP="00C90EA7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7CC"/>
    <w:multiLevelType w:val="hybridMultilevel"/>
    <w:tmpl w:val="44641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016B"/>
    <w:multiLevelType w:val="multilevel"/>
    <w:tmpl w:val="3DB499F2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  <w:bCs/>
        <w:sz w:val="28"/>
        <w:szCs w:val="32"/>
      </w:rPr>
    </w:lvl>
    <w:lvl w:ilvl="1">
      <w:start w:val="1"/>
      <w:numFmt w:val="decimal"/>
      <w:pStyle w:val="Nadpis2"/>
      <w:suff w:val="nothing"/>
      <w:lvlText w:val="%1.%2.  "/>
      <w:lvlJc w:val="left"/>
      <w:pPr>
        <w:ind w:left="568" w:hanging="568"/>
      </w:pPr>
      <w:rPr>
        <w:rFonts w:hint="default"/>
        <w:b/>
        <w:i w:val="0"/>
        <w:sz w:val="24"/>
        <w:u w:val="thick"/>
      </w:rPr>
    </w:lvl>
    <w:lvl w:ilvl="2">
      <w:start w:val="1"/>
      <w:numFmt w:val="decimal"/>
      <w:lvlText w:val="D.%3"/>
      <w:lvlJc w:val="left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3.%4.%5 "/>
      <w:lvlJc w:val="left"/>
      <w:pPr>
        <w:tabs>
          <w:tab w:val="num" w:pos="-6378"/>
        </w:tabs>
        <w:ind w:left="0" w:firstLine="0"/>
      </w:pPr>
      <w:rPr>
        <w:rFonts w:hint="default"/>
        <w:b w:val="0"/>
        <w:i/>
        <w:u w:val="single"/>
      </w:rPr>
    </w:lvl>
    <w:lvl w:ilvl="5">
      <w:start w:val="1"/>
      <w:numFmt w:val="decimal"/>
      <w:lvlText w:val="%6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-6804"/>
        </w:tabs>
        <w:ind w:left="0" w:firstLine="0"/>
      </w:pPr>
      <w:rPr>
        <w:rFonts w:hint="default"/>
      </w:rPr>
    </w:lvl>
  </w:abstractNum>
  <w:abstractNum w:abstractNumId="2" w15:restartNumberingAfterBreak="0">
    <w:nsid w:val="17E31EAE"/>
    <w:multiLevelType w:val="hybridMultilevel"/>
    <w:tmpl w:val="5C465402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FB2C94"/>
    <w:multiLevelType w:val="hybridMultilevel"/>
    <w:tmpl w:val="DD129B00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38862A0"/>
    <w:multiLevelType w:val="hybridMultilevel"/>
    <w:tmpl w:val="B5DE9B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93192"/>
    <w:multiLevelType w:val="hybridMultilevel"/>
    <w:tmpl w:val="B3B238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36170"/>
    <w:multiLevelType w:val="hybridMultilevel"/>
    <w:tmpl w:val="1BA4C7A0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5775419"/>
    <w:multiLevelType w:val="hybridMultilevel"/>
    <w:tmpl w:val="2CB228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10F33"/>
    <w:multiLevelType w:val="hybridMultilevel"/>
    <w:tmpl w:val="A4EC8408"/>
    <w:lvl w:ilvl="0" w:tplc="4F501622">
      <w:numFmt w:val="bullet"/>
      <w:lvlText w:val="•"/>
      <w:lvlJc w:val="left"/>
      <w:pPr>
        <w:ind w:left="1288" w:hanging="360"/>
      </w:pPr>
      <w:rPr>
        <w:rFonts w:ascii="Fira Sans" w:eastAsia="Lucida Sans Unicode" w:hAnsi="Fira San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E7B2E9A"/>
    <w:multiLevelType w:val="hybridMultilevel"/>
    <w:tmpl w:val="27508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F1E04"/>
    <w:multiLevelType w:val="hybridMultilevel"/>
    <w:tmpl w:val="55AAE0F8"/>
    <w:lvl w:ilvl="0" w:tplc="4F501622">
      <w:numFmt w:val="bullet"/>
      <w:lvlText w:val="•"/>
      <w:lvlJc w:val="left"/>
      <w:pPr>
        <w:ind w:left="644" w:hanging="360"/>
      </w:pPr>
      <w:rPr>
        <w:rFonts w:ascii="Fira Sans" w:eastAsia="Lucida Sans Unicode" w:hAnsi="Fira San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9FC0124"/>
    <w:multiLevelType w:val="hybridMultilevel"/>
    <w:tmpl w:val="AAFACF9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3F77A5A"/>
    <w:multiLevelType w:val="hybridMultilevel"/>
    <w:tmpl w:val="5CA8189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D5695"/>
    <w:multiLevelType w:val="hybridMultilevel"/>
    <w:tmpl w:val="855C9D6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CC27ECB"/>
    <w:multiLevelType w:val="hybridMultilevel"/>
    <w:tmpl w:val="17F6A1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3"/>
  </w:num>
  <w:num w:numId="5">
    <w:abstractNumId w:val="10"/>
  </w:num>
  <w:num w:numId="6">
    <w:abstractNumId w:val="8"/>
  </w:num>
  <w:num w:numId="7">
    <w:abstractNumId w:val="6"/>
  </w:num>
  <w:num w:numId="8">
    <w:abstractNumId w:val="2"/>
  </w:num>
  <w:num w:numId="9">
    <w:abstractNumId w:val="14"/>
  </w:num>
  <w:num w:numId="10">
    <w:abstractNumId w:val="9"/>
  </w:num>
  <w:num w:numId="11">
    <w:abstractNumId w:val="7"/>
  </w:num>
  <w:num w:numId="12">
    <w:abstractNumId w:val="4"/>
  </w:num>
  <w:num w:numId="13">
    <w:abstractNumId w:val="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6C1"/>
    <w:rsid w:val="000038C3"/>
    <w:rsid w:val="000071B8"/>
    <w:rsid w:val="00032A29"/>
    <w:rsid w:val="00044DB2"/>
    <w:rsid w:val="0012101B"/>
    <w:rsid w:val="001226D5"/>
    <w:rsid w:val="00141232"/>
    <w:rsid w:val="00156A37"/>
    <w:rsid w:val="00195C58"/>
    <w:rsid w:val="0019767E"/>
    <w:rsid w:val="001B42A2"/>
    <w:rsid w:val="001F1677"/>
    <w:rsid w:val="0021699E"/>
    <w:rsid w:val="00221589"/>
    <w:rsid w:val="002F1E19"/>
    <w:rsid w:val="003153AA"/>
    <w:rsid w:val="003241EA"/>
    <w:rsid w:val="003513FF"/>
    <w:rsid w:val="003578B5"/>
    <w:rsid w:val="00385274"/>
    <w:rsid w:val="003D4989"/>
    <w:rsid w:val="004D03A5"/>
    <w:rsid w:val="004F7CEA"/>
    <w:rsid w:val="00541B9A"/>
    <w:rsid w:val="00564F88"/>
    <w:rsid w:val="0057221D"/>
    <w:rsid w:val="005844F3"/>
    <w:rsid w:val="00585772"/>
    <w:rsid w:val="0059768A"/>
    <w:rsid w:val="005B43A4"/>
    <w:rsid w:val="005B4AC8"/>
    <w:rsid w:val="005D6C2C"/>
    <w:rsid w:val="0063242B"/>
    <w:rsid w:val="00680315"/>
    <w:rsid w:val="006840D4"/>
    <w:rsid w:val="0068499B"/>
    <w:rsid w:val="006B2E80"/>
    <w:rsid w:val="006E73F6"/>
    <w:rsid w:val="0075431A"/>
    <w:rsid w:val="007A2325"/>
    <w:rsid w:val="007B2565"/>
    <w:rsid w:val="007C092B"/>
    <w:rsid w:val="007C3E05"/>
    <w:rsid w:val="00814C6A"/>
    <w:rsid w:val="00910489"/>
    <w:rsid w:val="009B06C1"/>
    <w:rsid w:val="009E3AAD"/>
    <w:rsid w:val="009E40FD"/>
    <w:rsid w:val="00A02DCB"/>
    <w:rsid w:val="00A55784"/>
    <w:rsid w:val="00B97811"/>
    <w:rsid w:val="00BD052B"/>
    <w:rsid w:val="00C74D46"/>
    <w:rsid w:val="00CF56FD"/>
    <w:rsid w:val="00D23109"/>
    <w:rsid w:val="00D279B4"/>
    <w:rsid w:val="00D307FB"/>
    <w:rsid w:val="00DE724A"/>
    <w:rsid w:val="00E53768"/>
    <w:rsid w:val="00E60B47"/>
    <w:rsid w:val="00ED3991"/>
    <w:rsid w:val="00F07ED4"/>
    <w:rsid w:val="00F1176E"/>
    <w:rsid w:val="00F35428"/>
    <w:rsid w:val="00F655A1"/>
    <w:rsid w:val="00FB3196"/>
    <w:rsid w:val="00FB3EE3"/>
    <w:rsid w:val="00FC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AF2F6"/>
  <w15:chartTrackingRefBased/>
  <w15:docId w15:val="{E8FD8C38-3C07-41F0-B4CD-31C133F2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06C1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284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9B06C1"/>
    <w:pPr>
      <w:keepNext/>
      <w:numPr>
        <w:numId w:val="1"/>
      </w:numPr>
      <w:spacing w:before="600"/>
      <w:jc w:val="left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9B06C1"/>
    <w:pPr>
      <w:keepNext/>
      <w:numPr>
        <w:ilvl w:val="1"/>
        <w:numId w:val="1"/>
      </w:numPr>
      <w:tabs>
        <w:tab w:val="clear" w:pos="567"/>
        <w:tab w:val="clear" w:pos="1134"/>
        <w:tab w:val="left" w:pos="0"/>
        <w:tab w:val="left" w:pos="709"/>
      </w:tabs>
      <w:spacing w:before="240"/>
      <w:jc w:val="left"/>
      <w:outlineLvl w:val="1"/>
    </w:pPr>
    <w:rPr>
      <w:b/>
      <w:sz w:val="24"/>
      <w:u w:val="thick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844F3"/>
    <w:pPr>
      <w:keepNext/>
      <w:keepLines/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40" w:after="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B06C1"/>
    <w:rPr>
      <w:rFonts w:ascii="Fira Sans" w:eastAsia="Lucida Sans Unicode" w:hAnsi="Fira Sans" w:cs="Times New Roman"/>
      <w:b/>
      <w:caps/>
      <w:kern w:val="1"/>
      <w:sz w:val="28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B06C1"/>
    <w:rPr>
      <w:rFonts w:ascii="Fira Sans" w:eastAsia="Lucida Sans Unicode" w:hAnsi="Fira Sans" w:cs="Times New Roman"/>
      <w:b/>
      <w:kern w:val="1"/>
      <w:sz w:val="24"/>
      <w:szCs w:val="24"/>
      <w:u w:val="thick"/>
      <w:lang w:eastAsia="ar-SA"/>
    </w:rPr>
  </w:style>
  <w:style w:type="paragraph" w:styleId="Zhlav">
    <w:name w:val="header"/>
    <w:basedOn w:val="Normln"/>
    <w:link w:val="ZhlavChar"/>
    <w:rsid w:val="009B06C1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B06C1"/>
    <w:rPr>
      <w:rFonts w:ascii="Fira Sans" w:eastAsia="Lucida Sans Unicode" w:hAnsi="Fira Sans" w:cs="Times New Roman"/>
      <w:kern w:val="1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9B06C1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B06C1"/>
    <w:rPr>
      <w:rFonts w:ascii="Fira Sans" w:eastAsia="Lucida Sans Unicode" w:hAnsi="Fira Sans" w:cs="Times New Roman"/>
      <w:kern w:val="1"/>
      <w:szCs w:val="24"/>
      <w:lang w:eastAsia="ar-SA"/>
    </w:rPr>
  </w:style>
  <w:style w:type="character" w:styleId="slostrnky">
    <w:name w:val="page number"/>
    <w:basedOn w:val="Standardnpsmoodstavce"/>
    <w:rsid w:val="009B06C1"/>
  </w:style>
  <w:style w:type="table" w:styleId="Mkatabulky">
    <w:name w:val="Table Grid"/>
    <w:basedOn w:val="Normlntabulka"/>
    <w:uiPriority w:val="39"/>
    <w:rsid w:val="00F11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5844F3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5844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zmezer">
    <w:name w:val="No Spacing"/>
    <w:uiPriority w:val="1"/>
    <w:qFormat/>
    <w:rsid w:val="00564F88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after="0" w:line="240" w:lineRule="auto"/>
      <w:ind w:firstLine="284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2206</Words>
  <Characters>13021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Suchý</dc:creator>
  <cp:keywords/>
  <dc:description/>
  <cp:lastModifiedBy>TEO</cp:lastModifiedBy>
  <cp:revision>22</cp:revision>
  <cp:lastPrinted>2022-01-04T08:41:00Z</cp:lastPrinted>
  <dcterms:created xsi:type="dcterms:W3CDTF">2021-06-08T08:36:00Z</dcterms:created>
  <dcterms:modified xsi:type="dcterms:W3CDTF">2022-01-25T09:35:00Z</dcterms:modified>
</cp:coreProperties>
</file>